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30" w:line="300" w:lineRule="auto"/>
        <w:ind w:left="3557" w:right="1747" w:hanging="1964"/>
        <w:rPr>
          <w:rFonts w:ascii="仿宋" w:hAnsi="仿宋" w:eastAsia="仿宋" w:cs="仿宋"/>
          <w:sz w:val="40"/>
          <w:szCs w:val="40"/>
        </w:rPr>
      </w:pPr>
      <w:r>
        <w:rPr>
          <w:rFonts w:ascii="仿宋" w:hAnsi="仿宋" w:eastAsia="仿宋" w:cs="仿宋"/>
          <w:spacing w:val="10"/>
          <w:sz w:val="40"/>
          <w:szCs w:val="40"/>
          <w14:textOutline w14:w="7282" w14:cap="sq" w14:cmpd="sng">
            <w14:solidFill>
              <w14:srgbClr w14:val="000000"/>
            </w14:solidFill>
            <w14:prstDash w14:val="solid"/>
            <w14:bevel/>
          </w14:textOutline>
        </w:rPr>
        <w:t>滨州</w:t>
      </w:r>
      <w:r>
        <w:rPr>
          <w:rFonts w:ascii="仿宋" w:hAnsi="仿宋" w:eastAsia="仿宋" w:cs="仿宋"/>
          <w:spacing w:val="5"/>
          <w:sz w:val="40"/>
          <w:szCs w:val="40"/>
          <w14:textOutline w14:w="7282" w14:cap="sq" w14:cmpd="sng">
            <w14:solidFill>
              <w14:srgbClr w14:val="000000"/>
            </w14:solidFill>
            <w14:prstDash w14:val="solid"/>
            <w14:bevel/>
          </w14:textOutline>
        </w:rPr>
        <w:t>沾化区</w:t>
      </w:r>
      <w:r>
        <w:rPr>
          <w:rFonts w:ascii="Times New Roman" w:hAnsi="Times New Roman" w:eastAsia="Times New Roman" w:cs="Times New Roman"/>
          <w:b/>
          <w:bCs/>
          <w:spacing w:val="5"/>
          <w:sz w:val="40"/>
          <w:szCs w:val="40"/>
        </w:rPr>
        <w:t>2</w:t>
      </w:r>
      <w:r>
        <w:rPr>
          <w:rFonts w:ascii="Times New Roman" w:hAnsi="Times New Roman" w:eastAsia="Times New Roman" w:cs="Times New Roman"/>
          <w:b/>
          <w:bCs/>
          <w:sz w:val="40"/>
          <w:szCs w:val="40"/>
        </w:rPr>
        <w:t>GW</w:t>
      </w:r>
      <w:r>
        <w:rPr>
          <w:rFonts w:ascii="仿宋" w:hAnsi="仿宋" w:eastAsia="仿宋" w:cs="仿宋"/>
          <w:spacing w:val="5"/>
          <w:sz w:val="40"/>
          <w:szCs w:val="40"/>
          <w14:textOutline w14:w="7282" w14:cap="sq" w14:cmpd="sng">
            <w14:solidFill>
              <w14:srgbClr w14:val="000000"/>
            </w14:solidFill>
            <w14:prstDash w14:val="solid"/>
            <w14:bevel/>
          </w14:textOutline>
        </w:rPr>
        <w:t>渔光互补发电项目</w:t>
      </w:r>
      <w:r>
        <w:rPr>
          <w:rFonts w:ascii="仿宋" w:hAnsi="仿宋" w:eastAsia="仿宋" w:cs="仿宋"/>
          <w:spacing w:val="-7"/>
          <w:sz w:val="40"/>
          <w:szCs w:val="40"/>
          <w14:textOutline w14:w="7282" w14:cap="sq" w14:cmpd="sng">
            <w14:solidFill>
              <w14:srgbClr w14:val="000000"/>
            </w14:solidFill>
            <w14:prstDash w14:val="solid"/>
            <w14:bevel/>
          </w14:textOutline>
        </w:rPr>
        <w:t>光</w:t>
      </w:r>
      <w:r>
        <w:rPr>
          <w:rFonts w:ascii="仿宋" w:hAnsi="仿宋" w:eastAsia="仿宋" w:cs="仿宋"/>
          <w:spacing w:val="-4"/>
          <w:sz w:val="40"/>
          <w:szCs w:val="40"/>
          <w14:textOutline w14:w="7282" w14:cap="sq" w14:cmpd="sng">
            <w14:solidFill>
              <w14:srgbClr w14:val="000000"/>
            </w14:solidFill>
            <w14:prstDash w14:val="solid"/>
            <w14:bevel/>
          </w14:textOutline>
        </w:rPr>
        <w:t>伏组件采购</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40" w:line="224" w:lineRule="auto"/>
        <w:ind w:left="3195"/>
        <w:rPr>
          <w:rFonts w:ascii="黑体" w:hAnsi="黑体" w:eastAsia="黑体" w:cs="黑体"/>
          <w:sz w:val="43"/>
          <w:szCs w:val="43"/>
        </w:rPr>
      </w:pPr>
      <w:r>
        <w:rPr>
          <w:rFonts w:ascii="黑体" w:hAnsi="黑体" w:eastAsia="黑体" w:cs="黑体"/>
          <w:spacing w:val="13"/>
          <w:sz w:val="43"/>
          <w:szCs w:val="43"/>
          <w14:textOutline w14:w="7972" w14:cap="sq" w14:cmpd="sng">
            <w14:solidFill>
              <w14:srgbClr w14:val="000000"/>
            </w14:solidFill>
            <w14:prstDash w14:val="solid"/>
            <w14:bevel/>
          </w14:textOutline>
        </w:rPr>
        <w:t>竞</w:t>
      </w:r>
      <w:r>
        <w:rPr>
          <w:rFonts w:ascii="黑体" w:hAnsi="黑体" w:eastAsia="黑体" w:cs="黑体"/>
          <w:spacing w:val="8"/>
          <w:sz w:val="43"/>
          <w:szCs w:val="43"/>
          <w14:textOutline w14:w="7972" w14:cap="sq" w14:cmpd="sng">
            <w14:solidFill>
              <w14:srgbClr w14:val="000000"/>
            </w14:solidFill>
            <w14:prstDash w14:val="solid"/>
            <w14:bevel/>
          </w14:textOutline>
        </w:rPr>
        <w:t>争性谈判文件</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220" w:lineRule="auto"/>
        <w:ind w:left="572"/>
        <w:rPr>
          <w:rFonts w:ascii="宋体" w:hAnsi="宋体" w:eastAsia="宋体" w:cs="宋体"/>
          <w:sz w:val="28"/>
          <w:szCs w:val="28"/>
        </w:rPr>
      </w:pPr>
      <w:r>
        <w:rPr>
          <w:rFonts w:ascii="宋体" w:hAnsi="宋体" w:eastAsia="宋体" w:cs="宋体"/>
          <w:spacing w:val="-38"/>
          <w:sz w:val="28"/>
          <w:szCs w:val="28"/>
        </w:rPr>
        <w:t>招</w:t>
      </w:r>
      <w:r>
        <w:rPr>
          <w:rFonts w:ascii="宋体" w:hAnsi="宋体" w:eastAsia="宋体" w:cs="宋体"/>
          <w:spacing w:val="-26"/>
          <w:sz w:val="28"/>
          <w:szCs w:val="28"/>
        </w:rPr>
        <w:t>标单位：</w:t>
      </w:r>
      <w:r>
        <w:rPr>
          <w:rFonts w:ascii="宋体" w:hAnsi="宋体" w:eastAsia="宋体" w:cs="宋体"/>
          <w:spacing w:val="-26"/>
          <w:sz w:val="28"/>
          <w:szCs w:val="28"/>
          <w:u w:val="none" w:color="auto"/>
        </w:rPr>
        <w:t>中国水利水电第十工程局有限公司</w:t>
      </w:r>
    </w:p>
    <w:p>
      <w:pPr>
        <w:spacing w:line="281" w:lineRule="auto"/>
        <w:rPr>
          <w:rFonts w:ascii="Arial"/>
          <w:sz w:val="21"/>
        </w:rPr>
      </w:pPr>
    </w:p>
    <w:p>
      <w:pPr>
        <w:spacing w:before="91" w:line="470" w:lineRule="auto"/>
        <w:ind w:left="1900" w:leftChars="0" w:right="1918" w:hanging="26" w:firstLineChars="0"/>
        <w:rPr>
          <w:rFonts w:ascii="宋体" w:hAnsi="宋体" w:eastAsia="宋体" w:cs="宋体"/>
          <w:sz w:val="28"/>
          <w:szCs w:val="28"/>
          <w:u w:val="none" w:color="auto"/>
        </w:rPr>
      </w:pPr>
      <w:r>
        <w:rPr>
          <w:rFonts w:ascii="宋体" w:hAnsi="宋体" w:eastAsia="宋体" w:cs="宋体"/>
          <w:spacing w:val="-56"/>
          <w:sz w:val="28"/>
          <w:szCs w:val="28"/>
          <w:u w:val="none" w:color="auto"/>
        </w:rPr>
        <w:t>信</w:t>
      </w:r>
      <w:r>
        <w:rPr>
          <w:rFonts w:ascii="宋体" w:hAnsi="宋体" w:eastAsia="宋体" w:cs="宋体"/>
          <w:spacing w:val="-38"/>
          <w:sz w:val="28"/>
          <w:szCs w:val="28"/>
          <w:u w:val="none" w:color="auto"/>
        </w:rPr>
        <w:t>息产业电子第十一设计研究院科技工程股份有限公司</w:t>
      </w:r>
      <w:r>
        <w:rPr>
          <w:rFonts w:ascii="宋体" w:hAnsi="宋体" w:eastAsia="宋体" w:cs="宋体"/>
          <w:spacing w:val="-45"/>
          <w:sz w:val="28"/>
          <w:szCs w:val="28"/>
          <w:u w:val="none" w:color="auto"/>
        </w:rPr>
        <w:t>中</w:t>
      </w:r>
      <w:r>
        <w:rPr>
          <w:rFonts w:ascii="宋体" w:hAnsi="宋体" w:eastAsia="宋体" w:cs="宋体"/>
          <w:spacing w:val="-36"/>
          <w:sz w:val="28"/>
          <w:szCs w:val="28"/>
          <w:u w:val="none" w:color="auto"/>
        </w:rPr>
        <w:t>化学西南工程科技有限公司</w:t>
      </w:r>
    </w:p>
    <w:p>
      <w:pPr>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br w:type="page"/>
      </w:r>
    </w:p>
    <w:p>
      <w:pPr>
        <w:spacing w:before="22" w:line="526" w:lineRule="exact"/>
        <w:ind w:left="3297"/>
        <w:rPr>
          <w:rFonts w:ascii="宋体" w:hAnsi="宋体" w:eastAsia="宋体" w:cs="宋体"/>
          <w:sz w:val="31"/>
          <w:szCs w:val="31"/>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一、投标须知前附表</w:t>
      </w:r>
    </w:p>
    <w:p>
      <w:pPr>
        <w:spacing w:line="224" w:lineRule="exact"/>
      </w:pPr>
    </w:p>
    <w:tbl>
      <w:tblPr>
        <w:tblStyle w:val="11"/>
        <w:tblW w:w="93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8"/>
        <w:gridCol w:w="7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程名称</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29"/>
                <w:sz w:val="20"/>
                <w:szCs w:val="20"/>
              </w:rPr>
              <w:t>滨</w:t>
            </w:r>
            <w:r>
              <w:rPr>
                <w:rFonts w:ascii="宋体" w:hAnsi="宋体" w:eastAsia="宋体" w:cs="宋体"/>
                <w:spacing w:val="18"/>
                <w:sz w:val="20"/>
                <w:szCs w:val="20"/>
              </w:rPr>
              <w:t>州沾化区2</w:t>
            </w:r>
            <w:r>
              <w:rPr>
                <w:rFonts w:ascii="宋体" w:hAnsi="宋体" w:eastAsia="宋体" w:cs="宋体"/>
                <w:sz w:val="20"/>
                <w:szCs w:val="20"/>
              </w:rPr>
              <w:t>GW</w:t>
            </w:r>
            <w:r>
              <w:rPr>
                <w:rFonts w:ascii="宋体" w:hAnsi="宋体" w:eastAsia="宋体" w:cs="宋体"/>
                <w:spacing w:val="18"/>
                <w:sz w:val="20"/>
                <w:szCs w:val="20"/>
              </w:rPr>
              <w:t>渔光互补发电项目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17"/>
                <w:sz w:val="20"/>
                <w:szCs w:val="20"/>
              </w:rPr>
              <w:t>山东省滨州市沾化</w:t>
            </w:r>
            <w:r>
              <w:rPr>
                <w:rFonts w:ascii="宋体" w:hAnsi="宋体" w:eastAsia="宋体" w:cs="宋体"/>
                <w:spacing w:val="15"/>
                <w:sz w:val="20"/>
                <w:szCs w:val="20"/>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1648" w:type="dxa"/>
            <w:vMerge w:val="restart"/>
            <w:tcBorders>
              <w:left w:val="single" w:color="00000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z w:val="20"/>
                <w:szCs w:val="20"/>
              </w:rPr>
            </w:pPr>
            <w:r>
              <w:rPr>
                <w:rFonts w:ascii="宋体" w:hAnsi="宋体" w:eastAsia="宋体" w:cs="宋体"/>
                <w:spacing w:val="7"/>
                <w:sz w:val="20"/>
                <w:szCs w:val="20"/>
              </w:rPr>
              <w:t>联系方</w:t>
            </w:r>
            <w:r>
              <w:rPr>
                <w:rFonts w:ascii="宋体" w:hAnsi="宋体" w:eastAsia="宋体" w:cs="宋体"/>
                <w:spacing w:val="6"/>
                <w:sz w:val="20"/>
                <w:szCs w:val="20"/>
              </w:rPr>
              <w:t>式</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20"/>
                <w:sz w:val="20"/>
                <w:szCs w:val="20"/>
              </w:rPr>
              <w:t>水电十局</w:t>
            </w:r>
            <w:r>
              <w:rPr>
                <w:rFonts w:ascii="宋体" w:hAnsi="宋体" w:eastAsia="宋体" w:cs="宋体"/>
                <w:spacing w:val="19"/>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31"/>
                <w:sz w:val="20"/>
                <w:szCs w:val="20"/>
              </w:rPr>
              <w:t>联</w:t>
            </w:r>
            <w:r>
              <w:rPr>
                <w:rFonts w:ascii="宋体" w:hAnsi="宋体" w:eastAsia="宋体" w:cs="宋体"/>
                <w:spacing w:val="19"/>
                <w:sz w:val="20"/>
                <w:szCs w:val="20"/>
              </w:rPr>
              <w:t>系人：刘星星</w:t>
            </w:r>
            <w:r>
              <w:rPr>
                <w:rFonts w:hint="eastAsia" w:ascii="宋体" w:hAnsi="宋体" w:eastAsia="宋体" w:cs="宋体"/>
                <w:spacing w:val="19"/>
                <w:sz w:val="20"/>
                <w:szCs w:val="20"/>
                <w:lang w:val="en-US" w:eastAsia="zh-CN"/>
              </w:rPr>
              <w:t xml:space="preserve">  </w:t>
            </w:r>
            <w:r>
              <w:rPr>
                <w:rFonts w:ascii="宋体" w:hAnsi="宋体" w:eastAsia="宋体" w:cs="宋体"/>
                <w:spacing w:val="19"/>
                <w:sz w:val="20"/>
                <w:szCs w:val="20"/>
              </w:rPr>
              <w:t>手机：13688164258邮箱：</w:t>
            </w:r>
            <w:r>
              <w:rPr>
                <w:rFonts w:ascii="宋体" w:hAnsi="宋体" w:eastAsia="宋体" w:cs="宋体"/>
                <w:sz w:val="20"/>
                <w:szCs w:val="20"/>
              </w:rPr>
              <w:t>liuxx</w:t>
            </w:r>
            <w:r>
              <w:rPr>
                <w:rFonts w:ascii="宋体" w:hAnsi="宋体" w:eastAsia="宋体" w:cs="宋体"/>
                <w:spacing w:val="19"/>
                <w:sz w:val="20"/>
                <w:szCs w:val="20"/>
              </w:rPr>
              <w:t>-</w:t>
            </w:r>
            <w:r>
              <w:rPr>
                <w:rFonts w:ascii="宋体" w:hAnsi="宋体" w:eastAsia="宋体" w:cs="宋体"/>
                <w:sz w:val="20"/>
                <w:szCs w:val="20"/>
              </w:rPr>
              <w:t>sd</w:t>
            </w:r>
            <w:r>
              <w:rPr>
                <w:rFonts w:ascii="宋体" w:hAnsi="宋体" w:eastAsia="宋体" w:cs="宋体"/>
                <w:spacing w:val="19"/>
                <w:sz w:val="20"/>
                <w:szCs w:val="20"/>
              </w:rPr>
              <w:t>10@</w:t>
            </w:r>
            <w:r>
              <w:rPr>
                <w:rFonts w:ascii="宋体" w:hAnsi="宋体" w:eastAsia="宋体" w:cs="宋体"/>
                <w:sz w:val="20"/>
                <w:szCs w:val="20"/>
              </w:rPr>
              <w:t>powerchina</w:t>
            </w:r>
            <w:r>
              <w:rPr>
                <w:rFonts w:ascii="宋体" w:hAnsi="宋体" w:eastAsia="宋体" w:cs="宋体"/>
                <w:spacing w:val="19"/>
                <w:sz w:val="20"/>
                <w:szCs w:val="20"/>
              </w:rPr>
              <w:t>.</w:t>
            </w:r>
            <w:r>
              <w:rPr>
                <w:rFonts w:ascii="宋体" w:hAnsi="宋体" w:eastAsia="宋体" w:cs="宋体"/>
                <w:sz w:val="20"/>
                <w:szCs w:val="20"/>
              </w:rPr>
              <w:t>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1648" w:type="dxa"/>
            <w:vMerge w:val="continue"/>
            <w:tcBorders>
              <w:top w:val="nil"/>
              <w:left w:val="single" w:color="000000" w:sz="6"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20"/>
                <w:sz w:val="20"/>
                <w:szCs w:val="20"/>
              </w:rPr>
              <w:t>十一科技：</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10"/>
                <w:sz w:val="20"/>
                <w:szCs w:val="20"/>
              </w:rPr>
              <w:t>联系人：温艳秋</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手机：15198722364邮箱：</w:t>
            </w:r>
            <w:r>
              <w:rPr>
                <w:rFonts w:ascii="宋体" w:hAnsi="宋体" w:eastAsia="宋体" w:cs="宋体"/>
                <w:sz w:val="20"/>
                <w:szCs w:val="20"/>
              </w:rPr>
              <w:t>wenyanqiu</w:t>
            </w:r>
            <w:r>
              <w:rPr>
                <w:rFonts w:ascii="宋体" w:hAnsi="宋体" w:eastAsia="宋体" w:cs="宋体"/>
                <w:spacing w:val="10"/>
                <w:sz w:val="20"/>
                <w:szCs w:val="20"/>
              </w:rPr>
              <w:t>@</w:t>
            </w:r>
            <w:r>
              <w:rPr>
                <w:rFonts w:ascii="宋体" w:hAnsi="宋体" w:eastAsia="宋体" w:cs="宋体"/>
                <w:sz w:val="20"/>
                <w:szCs w:val="20"/>
              </w:rPr>
              <w:t>edri</w:t>
            </w:r>
            <w:r>
              <w:rPr>
                <w:rFonts w:ascii="宋体" w:hAnsi="宋体" w:eastAsia="宋体" w:cs="宋体"/>
                <w:spacing w:val="4"/>
                <w:sz w:val="20"/>
                <w:szCs w:val="20"/>
              </w:rPr>
              <w:t>.</w:t>
            </w:r>
            <w:r>
              <w:rPr>
                <w:rFonts w:ascii="宋体" w:hAnsi="宋体" w:eastAsia="宋体" w:cs="宋体"/>
                <w:sz w:val="20"/>
                <w:szCs w:val="20"/>
              </w:rPr>
              <w:t>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1648" w:type="dxa"/>
            <w:vMerge w:val="continue"/>
            <w:tcBorders>
              <w:top w:val="nil"/>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22"/>
                <w:sz w:val="20"/>
                <w:szCs w:val="20"/>
              </w:rPr>
              <w:t>中</w:t>
            </w:r>
            <w:r>
              <w:rPr>
                <w:rFonts w:ascii="宋体" w:hAnsi="宋体" w:eastAsia="宋体" w:cs="宋体"/>
                <w:spacing w:val="19"/>
                <w:sz w:val="20"/>
                <w:szCs w:val="20"/>
              </w:rPr>
              <w:t>化学西南：</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4"/>
                <w:sz w:val="20"/>
                <w:szCs w:val="20"/>
              </w:rPr>
              <w:t>联系人：吴迪</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手机：18382136919邮箱：260990753</w:t>
            </w:r>
            <w:r>
              <w:rPr>
                <w:rFonts w:ascii="宋体" w:hAnsi="宋体" w:eastAsia="宋体" w:cs="宋体"/>
                <w:spacing w:val="3"/>
                <w:sz w:val="20"/>
                <w:szCs w:val="20"/>
              </w:rPr>
              <w:t>@</w:t>
            </w:r>
            <w:r>
              <w:rPr>
                <w:rFonts w:ascii="宋体" w:hAnsi="宋体" w:eastAsia="宋体" w:cs="宋体"/>
                <w:sz w:val="20"/>
                <w:szCs w:val="20"/>
              </w:rPr>
              <w:t>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z w:val="20"/>
                <w:szCs w:val="20"/>
              </w:rPr>
            </w:pPr>
            <w:r>
              <w:rPr>
                <w:rFonts w:ascii="宋体" w:hAnsi="宋体" w:eastAsia="宋体" w:cs="宋体"/>
                <w:spacing w:val="7"/>
                <w:sz w:val="20"/>
                <w:szCs w:val="20"/>
              </w:rPr>
              <w:t>招标方式</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rPr>
            </w:pPr>
            <w:r>
              <w:rPr>
                <w:rFonts w:ascii="宋体" w:hAnsi="宋体" w:eastAsia="宋体" w:cs="宋体"/>
                <w:spacing w:val="26"/>
                <w:sz w:val="20"/>
                <w:szCs w:val="20"/>
              </w:rPr>
              <w:t>竞争性谈判招标；本次招标不接受联合体投</w:t>
            </w:r>
            <w:r>
              <w:rPr>
                <w:rFonts w:ascii="宋体" w:hAnsi="宋体" w:eastAsia="宋体" w:cs="宋体"/>
                <w:spacing w:val="23"/>
                <w:sz w:val="20"/>
                <w:szCs w:val="20"/>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z w:val="20"/>
                <w:szCs w:val="20"/>
              </w:rPr>
            </w:pPr>
            <w:r>
              <w:rPr>
                <w:rFonts w:ascii="宋体" w:hAnsi="宋体" w:eastAsia="宋体" w:cs="宋体"/>
                <w:spacing w:val="7"/>
                <w:sz w:val="20"/>
                <w:szCs w:val="20"/>
              </w:rPr>
              <w:t>招标范围</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highlight w:val="none"/>
              </w:rPr>
            </w:pPr>
            <w:r>
              <w:rPr>
                <w:rFonts w:ascii="宋体" w:hAnsi="宋体" w:eastAsia="宋体" w:cs="宋体"/>
                <w:spacing w:val="13"/>
                <w:sz w:val="20"/>
                <w:szCs w:val="20"/>
              </w:rPr>
              <w:t>标段一：</w:t>
            </w:r>
            <w:r>
              <w:rPr>
                <w:rFonts w:hint="eastAsia" w:ascii="宋体" w:hAnsi="宋体" w:eastAsia="宋体" w:cs="宋体"/>
                <w:spacing w:val="13"/>
                <w:sz w:val="20"/>
                <w:szCs w:val="20"/>
                <w:lang w:eastAsia="zh-CN"/>
              </w:rPr>
              <w:t>413MW</w:t>
            </w:r>
            <w:r>
              <w:rPr>
                <w:rFonts w:ascii="宋体" w:hAnsi="宋体" w:eastAsia="宋体" w:cs="宋体"/>
                <w:spacing w:val="13"/>
                <w:sz w:val="20"/>
                <w:szCs w:val="20"/>
              </w:rPr>
              <w:t>型单晶硅双面双玻650</w:t>
            </w:r>
            <w:r>
              <w:rPr>
                <w:rFonts w:ascii="宋体" w:hAnsi="宋体" w:eastAsia="宋体" w:cs="宋体"/>
                <w:sz w:val="20"/>
                <w:szCs w:val="20"/>
              </w:rPr>
              <w:t>Wp</w:t>
            </w:r>
            <w:r>
              <w:rPr>
                <w:rFonts w:ascii="宋体" w:hAnsi="宋体" w:eastAsia="宋体" w:cs="宋体"/>
                <w:spacing w:val="13"/>
                <w:sz w:val="20"/>
                <w:szCs w:val="20"/>
              </w:rPr>
              <w:t>光伏组件采购</w:t>
            </w:r>
            <w:r>
              <w:rPr>
                <w:rFonts w:hint="eastAsia" w:ascii="宋体" w:hAnsi="宋体" w:eastAsia="宋体" w:cs="宋体"/>
                <w:spacing w:val="13"/>
                <w:sz w:val="20"/>
                <w:szCs w:val="20"/>
                <w:lang w:eastAsia="zh-CN"/>
              </w:rPr>
              <w:t>（本次定标为一期容量413M</w:t>
            </w:r>
            <w:r>
              <w:rPr>
                <w:rFonts w:hint="eastAsia" w:ascii="宋体" w:hAnsi="宋体" w:eastAsia="宋体" w:cs="宋体"/>
                <w:spacing w:val="13"/>
                <w:sz w:val="20"/>
                <w:szCs w:val="20"/>
                <w:highlight w:val="none"/>
                <w:lang w:eastAsia="zh-CN"/>
              </w:rPr>
              <w:t>W</w:t>
            </w:r>
            <w:r>
              <w:rPr>
                <w:rFonts w:hint="eastAsia" w:ascii="宋体" w:hAnsi="宋体" w:eastAsia="宋体" w:cs="宋体"/>
                <w:b/>
                <w:bCs/>
                <w:spacing w:val="8"/>
                <w:sz w:val="20"/>
                <w:szCs w:val="20"/>
                <w:highlight w:val="none"/>
                <w:lang w:val="en-US" w:eastAsia="zh-CN"/>
              </w:rPr>
              <w:t>（本项目共五期，P型组件总容量为1.28GW，计划每期分别招标，在二、三、四、五期招标中，我司将优先考虑一期中标单位。）</w:t>
            </w:r>
            <w:r>
              <w:rPr>
                <w:rFonts w:hint="eastAsia" w:ascii="宋体" w:hAnsi="宋体" w:eastAsia="宋体" w:cs="宋体"/>
                <w:spacing w:val="13"/>
                <w:sz w:val="20"/>
                <w:szCs w:val="20"/>
                <w:highlight w:val="none"/>
                <w:lang w:eastAsia="zh-CN"/>
              </w:rPr>
              <w:t>）</w:t>
            </w:r>
            <w:r>
              <w:rPr>
                <w:rFonts w:ascii="宋体" w:hAnsi="宋体" w:eastAsia="宋体" w:cs="宋体"/>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z w:val="20"/>
                <w:szCs w:val="20"/>
                <w:highlight w:val="none"/>
              </w:rPr>
            </w:pPr>
            <w:r>
              <w:rPr>
                <w:rFonts w:ascii="宋体" w:hAnsi="宋体" w:eastAsia="宋体" w:cs="宋体"/>
                <w:spacing w:val="32"/>
                <w:sz w:val="20"/>
                <w:szCs w:val="20"/>
                <w:highlight w:val="none"/>
              </w:rPr>
              <w:t>标</w:t>
            </w:r>
            <w:r>
              <w:rPr>
                <w:rFonts w:ascii="宋体" w:hAnsi="宋体" w:eastAsia="宋体" w:cs="宋体"/>
                <w:spacing w:val="18"/>
                <w:sz w:val="20"/>
                <w:szCs w:val="20"/>
                <w:highlight w:val="none"/>
              </w:rPr>
              <w:t>段</w:t>
            </w:r>
            <w:r>
              <w:rPr>
                <w:rFonts w:ascii="宋体" w:hAnsi="宋体" w:eastAsia="宋体" w:cs="宋体"/>
                <w:spacing w:val="16"/>
                <w:sz w:val="20"/>
                <w:szCs w:val="20"/>
                <w:highlight w:val="none"/>
              </w:rPr>
              <w:t>二：</w:t>
            </w:r>
            <w:r>
              <w:rPr>
                <w:rFonts w:hint="eastAsia" w:ascii="宋体" w:hAnsi="宋体" w:eastAsia="宋体" w:cs="宋体"/>
                <w:spacing w:val="16"/>
                <w:sz w:val="20"/>
                <w:szCs w:val="20"/>
                <w:highlight w:val="none"/>
                <w:lang w:eastAsia="zh-CN"/>
              </w:rPr>
              <w:t>100MW</w:t>
            </w:r>
            <w:r>
              <w:rPr>
                <w:rFonts w:ascii="宋体" w:hAnsi="宋体" w:eastAsia="宋体" w:cs="宋体"/>
                <w:sz w:val="20"/>
                <w:szCs w:val="20"/>
                <w:highlight w:val="none"/>
              </w:rPr>
              <w:t>N</w:t>
            </w:r>
            <w:r>
              <w:rPr>
                <w:rFonts w:ascii="宋体" w:hAnsi="宋体" w:eastAsia="宋体" w:cs="宋体"/>
                <w:spacing w:val="16"/>
                <w:sz w:val="20"/>
                <w:szCs w:val="20"/>
                <w:highlight w:val="none"/>
              </w:rPr>
              <w:t>型单晶硅双面双玻570</w:t>
            </w:r>
            <w:r>
              <w:rPr>
                <w:rFonts w:ascii="宋体" w:hAnsi="宋体" w:eastAsia="宋体" w:cs="宋体"/>
                <w:sz w:val="20"/>
                <w:szCs w:val="20"/>
                <w:highlight w:val="none"/>
              </w:rPr>
              <w:t>Wp</w:t>
            </w:r>
            <w:r>
              <w:rPr>
                <w:rFonts w:ascii="宋体" w:hAnsi="宋体" w:eastAsia="宋体" w:cs="宋体"/>
                <w:spacing w:val="16"/>
                <w:sz w:val="20"/>
                <w:szCs w:val="20"/>
                <w:highlight w:val="none"/>
              </w:rPr>
              <w:t>光伏组件采购</w:t>
            </w:r>
            <w:r>
              <w:rPr>
                <w:rFonts w:hint="eastAsia" w:ascii="宋体" w:hAnsi="宋体" w:eastAsia="宋体" w:cs="宋体"/>
                <w:spacing w:val="16"/>
                <w:sz w:val="20"/>
                <w:szCs w:val="20"/>
                <w:highlight w:val="none"/>
                <w:lang w:eastAsia="zh-CN"/>
              </w:rPr>
              <w:t>（本次定标为一期容量100MW）</w:t>
            </w:r>
            <w:r>
              <w:rPr>
                <w:rFonts w:hint="eastAsia" w:ascii="宋体" w:hAnsi="宋体" w:eastAsia="宋体" w:cs="宋体"/>
                <w:b/>
                <w:bCs/>
                <w:spacing w:val="8"/>
                <w:sz w:val="20"/>
                <w:szCs w:val="20"/>
                <w:highlight w:val="none"/>
                <w:lang w:val="en-US" w:eastAsia="zh-CN"/>
              </w:rPr>
              <w:t>（本项目共五期，P型组件总容量为1.29GW，计划每期分别招标，在二、三、四、五期招标中，我司将优先考虑一期中标单位。）</w:t>
            </w:r>
            <w:r>
              <w:rPr>
                <w:rFonts w:ascii="宋体" w:hAnsi="宋体" w:eastAsia="宋体" w:cs="宋体"/>
                <w:spacing w:val="1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8" w:leftChars="50" w:right="126" w:hanging="3"/>
              <w:jc w:val="left"/>
              <w:textAlignment w:val="baseline"/>
              <w:rPr>
                <w:rFonts w:ascii="宋体" w:hAnsi="宋体" w:eastAsia="宋体" w:cs="宋体"/>
                <w:sz w:val="20"/>
                <w:szCs w:val="20"/>
              </w:rPr>
            </w:pPr>
            <w:r>
              <w:rPr>
                <w:rFonts w:ascii="宋体" w:hAnsi="宋体" w:eastAsia="宋体" w:cs="宋体"/>
                <w:spacing w:val="-4"/>
                <w:sz w:val="20"/>
                <w:szCs w:val="20"/>
              </w:rPr>
              <w:t>本项目招标范围为：</w:t>
            </w:r>
            <w:r>
              <w:rPr>
                <w:rFonts w:ascii="宋体" w:hAnsi="宋体" w:eastAsia="宋体" w:cs="宋体"/>
                <w:spacing w:val="-2"/>
                <w:sz w:val="20"/>
                <w:szCs w:val="20"/>
              </w:rPr>
              <w:t>包含标段一、标段二的组件的设计、制造</w:t>
            </w:r>
            <w:r>
              <w:rPr>
                <w:rFonts w:hint="eastAsia" w:ascii="宋体" w:hAnsi="宋体" w:eastAsia="宋体" w:cs="宋体"/>
                <w:spacing w:val="-2"/>
                <w:sz w:val="20"/>
                <w:szCs w:val="20"/>
                <w:lang w:eastAsia="zh-CN"/>
              </w:rPr>
              <w:t>、</w:t>
            </w:r>
            <w:r>
              <w:rPr>
                <w:rFonts w:ascii="宋体" w:hAnsi="宋体" w:eastAsia="宋体" w:cs="宋体"/>
                <w:spacing w:val="-2"/>
                <w:sz w:val="20"/>
                <w:szCs w:val="20"/>
              </w:rPr>
              <w:t>运输、</w:t>
            </w:r>
            <w:r>
              <w:rPr>
                <w:rFonts w:ascii="宋体" w:hAnsi="宋体" w:eastAsia="宋体" w:cs="宋体"/>
                <w:spacing w:val="8"/>
                <w:sz w:val="20"/>
                <w:szCs w:val="20"/>
              </w:rPr>
              <w:t>交付安装指</w:t>
            </w:r>
            <w:r>
              <w:rPr>
                <w:rFonts w:ascii="宋体" w:hAnsi="宋体" w:eastAsia="宋体" w:cs="宋体"/>
                <w:spacing w:val="5"/>
                <w:sz w:val="20"/>
                <w:szCs w:val="20"/>
              </w:rPr>
              <w:t>导</w:t>
            </w:r>
            <w:r>
              <w:rPr>
                <w:rFonts w:ascii="宋体" w:hAnsi="宋体" w:eastAsia="宋体" w:cs="宋体"/>
                <w:spacing w:val="4"/>
                <w:sz w:val="20"/>
                <w:szCs w:val="20"/>
              </w:rPr>
              <w:t>、调试、培训、验收、相关现场服务及技术服务、售后服务</w:t>
            </w:r>
            <w:r>
              <w:rPr>
                <w:rFonts w:ascii="宋体" w:hAnsi="宋体" w:eastAsia="宋体" w:cs="宋体"/>
                <w:spacing w:val="10"/>
                <w:sz w:val="20"/>
                <w:szCs w:val="20"/>
              </w:rPr>
              <w:t>、备</w:t>
            </w:r>
            <w:r>
              <w:rPr>
                <w:rFonts w:ascii="宋体" w:hAnsi="宋体" w:eastAsia="宋体" w:cs="宋体"/>
                <w:spacing w:val="5"/>
                <w:sz w:val="20"/>
                <w:szCs w:val="20"/>
              </w:rPr>
              <w:t>品备件及专用工具等，具体以双方合同签订为准。</w:t>
            </w:r>
            <w:r>
              <w:rPr>
                <w:rFonts w:hint="eastAsia" w:ascii="宋体" w:hAnsi="宋体" w:eastAsia="宋体" w:cs="宋体"/>
                <w:spacing w:val="8"/>
                <w:sz w:val="20"/>
                <w:szCs w:val="20"/>
                <w:lang w:val="en-US" w:eastAsia="zh-CN"/>
                <w14:textOutline w14:w="3797" w14:cap="flat" w14:cmpd="sng">
                  <w14:solidFill>
                    <w14:srgbClr w14:val="000000"/>
                  </w14:solidFill>
                  <w14:prstDash w14:val="solid"/>
                  <w14:miter w14:val="0"/>
                </w14:textOutline>
              </w:rPr>
              <w:t>本次招标工程量为本项目一期工程量，买方仅针对一期工程量定标和签订采购合同。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b w:val="0"/>
                <w:bCs w:val="0"/>
                <w:sz w:val="20"/>
                <w:szCs w:val="20"/>
              </w:rPr>
            </w:pPr>
            <w:r>
              <w:rPr>
                <w:rFonts w:ascii="宋体" w:hAnsi="宋体" w:eastAsia="宋体" w:cs="宋体"/>
                <w:b w:val="0"/>
                <w:bCs w:val="0"/>
                <w:spacing w:val="7"/>
                <w:sz w:val="20"/>
                <w:szCs w:val="20"/>
              </w:rPr>
              <w:t>现场踏</w:t>
            </w:r>
            <w:r>
              <w:rPr>
                <w:rFonts w:ascii="宋体" w:hAnsi="宋体" w:eastAsia="宋体" w:cs="宋体"/>
                <w:b w:val="0"/>
                <w:bCs w:val="0"/>
                <w:spacing w:val="6"/>
                <w:sz w:val="20"/>
                <w:szCs w:val="20"/>
              </w:rPr>
              <w:t>勘</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ascii="宋体" w:hAnsi="宋体" w:eastAsia="宋体" w:cs="宋体"/>
                <w:b w:val="0"/>
                <w:bCs w:val="0"/>
                <w:spacing w:val="30"/>
                <w:sz w:val="20"/>
                <w:szCs w:val="20"/>
              </w:rPr>
              <w:t>投标人自行安排踏勘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b w:val="0"/>
                <w:bCs w:val="0"/>
                <w:sz w:val="20"/>
                <w:szCs w:val="20"/>
              </w:rPr>
            </w:pPr>
            <w:r>
              <w:rPr>
                <w:rFonts w:ascii="宋体" w:hAnsi="宋体" w:eastAsia="宋体" w:cs="宋体"/>
                <w:b w:val="0"/>
                <w:bCs w:val="0"/>
                <w:spacing w:val="10"/>
                <w:sz w:val="20"/>
                <w:szCs w:val="20"/>
              </w:rPr>
              <w:t>投</w:t>
            </w:r>
            <w:r>
              <w:rPr>
                <w:rFonts w:ascii="宋体" w:hAnsi="宋体" w:eastAsia="宋体" w:cs="宋体"/>
                <w:b w:val="0"/>
                <w:bCs w:val="0"/>
                <w:spacing w:val="7"/>
                <w:sz w:val="20"/>
                <w:szCs w:val="20"/>
              </w:rPr>
              <w:t>标有效期</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ascii="宋体" w:hAnsi="宋体" w:eastAsia="宋体" w:cs="宋体"/>
                <w:b w:val="0"/>
                <w:bCs w:val="0"/>
                <w:spacing w:val="19"/>
                <w:sz w:val="20"/>
                <w:szCs w:val="20"/>
              </w:rPr>
              <w:t>投</w:t>
            </w:r>
            <w:r>
              <w:rPr>
                <w:rFonts w:ascii="宋体" w:hAnsi="宋体" w:eastAsia="宋体" w:cs="宋体"/>
                <w:b w:val="0"/>
                <w:bCs w:val="0"/>
                <w:spacing w:val="18"/>
                <w:sz w:val="20"/>
                <w:szCs w:val="20"/>
              </w:rPr>
              <w:t>标截止日起30日内有效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firstLine="3"/>
              <w:jc w:val="left"/>
              <w:textAlignment w:val="baseline"/>
              <w:rPr>
                <w:rFonts w:ascii="宋体" w:hAnsi="宋体" w:eastAsia="宋体" w:cs="宋体"/>
                <w:b w:val="0"/>
                <w:bCs w:val="0"/>
                <w:sz w:val="20"/>
                <w:szCs w:val="20"/>
              </w:rPr>
            </w:pPr>
            <w:r>
              <w:rPr>
                <w:rFonts w:ascii="宋体" w:hAnsi="宋体" w:eastAsia="宋体" w:cs="宋体"/>
                <w:b w:val="0"/>
                <w:bCs w:val="0"/>
                <w:spacing w:val="-1"/>
                <w:sz w:val="20"/>
                <w:szCs w:val="20"/>
                <w14:textOutline w14:w="3795" w14:cap="sq" w14:cmpd="sng">
                  <w14:solidFill>
                    <w14:srgbClr w14:val="000000"/>
                  </w14:solidFill>
                  <w14:prstDash w14:val="solid"/>
                  <w14:bevel/>
                </w14:textOutline>
              </w:rPr>
              <w:t>投标文件份数</w:t>
            </w:r>
            <w:r>
              <w:rPr>
                <w:rFonts w:ascii="宋体" w:hAnsi="宋体" w:eastAsia="宋体" w:cs="宋体"/>
                <w:b w:val="0"/>
                <w:bCs w:val="0"/>
                <w:spacing w:val="8"/>
                <w:sz w:val="20"/>
                <w:szCs w:val="20"/>
                <w14:textOutline w14:w="3795" w14:cap="sq" w14:cmpd="sng">
                  <w14:solidFill>
                    <w14:srgbClr w14:val="000000"/>
                  </w14:solidFill>
                  <w14:prstDash w14:val="solid"/>
                  <w14:bevel/>
                </w14:textOutline>
              </w:rPr>
              <w:t>及要求</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pacing w:val="12"/>
                <w:sz w:val="20"/>
                <w:szCs w:val="20"/>
                <w14:textOutline w14:w="3795" w14:cap="sq" w14:cmpd="sng">
                  <w14:solidFill>
                    <w14:srgbClr w14:val="000000"/>
                  </w14:solidFill>
                  <w14:prstDash w14:val="solid"/>
                  <w14:bevel/>
                </w14:textOutline>
              </w:rPr>
            </w:pPr>
            <w:r>
              <w:rPr>
                <w:rFonts w:ascii="宋体" w:hAnsi="宋体" w:eastAsia="宋体" w:cs="宋体"/>
                <w:b w:val="0"/>
                <w:bCs w:val="0"/>
                <w:spacing w:val="12"/>
                <w:sz w:val="20"/>
                <w:szCs w:val="20"/>
                <w14:textOutline w14:w="3795" w14:cap="sq" w14:cmpd="sng">
                  <w14:solidFill>
                    <w14:srgbClr w14:val="000000"/>
                  </w14:solidFill>
                  <w14:prstDash w14:val="solid"/>
                  <w14:bevel/>
                </w14:textOutline>
              </w:rPr>
              <w:t>纸质(一正三副)，投标文件需密封。</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pacing w:val="12"/>
                <w:sz w:val="20"/>
                <w:szCs w:val="20"/>
                <w14:textOutline w14:w="3795" w14:cap="sq" w14:cmpd="sng">
                  <w14:solidFill>
                    <w14:srgbClr w14:val="000000"/>
                  </w14:solidFill>
                  <w14:prstDash w14:val="solid"/>
                  <w14:bevel/>
                </w14:textOutline>
              </w:rPr>
            </w:pPr>
            <w:r>
              <w:rPr>
                <w:rFonts w:ascii="宋体" w:hAnsi="宋体" w:eastAsia="宋体" w:cs="宋体"/>
                <w:b w:val="0"/>
                <w:bCs w:val="0"/>
                <w:spacing w:val="12"/>
                <w:sz w:val="20"/>
                <w:szCs w:val="20"/>
                <w14:textOutline w14:w="3795" w14:cap="sq" w14:cmpd="sng">
                  <w14:solidFill>
                    <w14:srgbClr w14:val="000000"/>
                  </w14:solidFill>
                  <w14:prstDash w14:val="solid"/>
                  <w14:bevel/>
                </w14:textOutline>
              </w:rPr>
              <w:t>若参与两个标段的投标，需分别制作完整的投标文件。</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hint="eastAsia" w:ascii="宋体" w:hAnsi="宋体" w:eastAsia="宋体" w:cs="宋体"/>
                <w:b w:val="0"/>
                <w:bCs w:val="0"/>
                <w:spacing w:val="12"/>
                <w:sz w:val="20"/>
                <w:szCs w:val="20"/>
                <w:lang w:val="en-US" w:eastAsia="zh-CN"/>
                <w14:textOutline w14:w="3795" w14:cap="sq" w14:cmpd="sng">
                  <w14:solidFill>
                    <w14:srgbClr w14:val="000000"/>
                  </w14:solidFill>
                  <w14:prstDash w14:val="solid"/>
                  <w14:bevel/>
                </w14:textOutline>
              </w:rPr>
              <w:t>资信标、</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商务标</w:t>
            </w:r>
            <w:r>
              <w:rPr>
                <w:rFonts w:hint="eastAsia" w:ascii="宋体" w:hAnsi="宋体" w:eastAsia="宋体" w:cs="宋体"/>
                <w:b w:val="0"/>
                <w:bCs w:val="0"/>
                <w:spacing w:val="12"/>
                <w:sz w:val="20"/>
                <w:szCs w:val="20"/>
                <w:lang w:eastAsia="zh-CN"/>
                <w14:textOutline w14:w="3795" w14:cap="sq" w14:cmpd="sng">
                  <w14:solidFill>
                    <w14:srgbClr w14:val="000000"/>
                  </w14:solidFill>
                  <w14:prstDash w14:val="solid"/>
                  <w14:bevel/>
                </w14:textOutline>
              </w:rPr>
              <w:t>、</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技术标分开、商务标须含报价组成、交货周期、产品使用寿命、备品备件、运输、保险。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b w:val="0"/>
                <w:bCs w:val="0"/>
                <w:sz w:val="20"/>
                <w:szCs w:val="20"/>
              </w:rPr>
            </w:pPr>
            <w:r>
              <w:rPr>
                <w:rFonts w:ascii="宋体" w:hAnsi="宋体" w:eastAsia="宋体" w:cs="宋体"/>
                <w:b w:val="0"/>
                <w:bCs w:val="0"/>
                <w:spacing w:val="10"/>
                <w:sz w:val="20"/>
                <w:szCs w:val="20"/>
              </w:rPr>
              <w:t>投</w:t>
            </w:r>
            <w:r>
              <w:rPr>
                <w:rFonts w:ascii="宋体" w:hAnsi="宋体" w:eastAsia="宋体" w:cs="宋体"/>
                <w:b w:val="0"/>
                <w:bCs w:val="0"/>
                <w:spacing w:val="7"/>
                <w:sz w:val="20"/>
                <w:szCs w:val="20"/>
              </w:rPr>
              <w:t>标保证金</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ascii="宋体" w:hAnsi="宋体" w:eastAsia="宋体" w:cs="宋体"/>
                <w:b w:val="0"/>
                <w:bCs w:val="0"/>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b w:val="0"/>
                <w:bCs w:val="0"/>
                <w:sz w:val="20"/>
                <w:szCs w:val="20"/>
              </w:rPr>
            </w:pPr>
            <w:r>
              <w:rPr>
                <w:rFonts w:ascii="宋体" w:hAnsi="宋体" w:eastAsia="宋体" w:cs="宋体"/>
                <w:b w:val="0"/>
                <w:bCs w:val="0"/>
                <w:spacing w:val="8"/>
                <w:sz w:val="20"/>
                <w:szCs w:val="20"/>
              </w:rPr>
              <w:t>投标文件递</w:t>
            </w:r>
            <w:r>
              <w:rPr>
                <w:rFonts w:ascii="宋体" w:hAnsi="宋体" w:eastAsia="宋体" w:cs="宋体"/>
                <w:b w:val="0"/>
                <w:bCs w:val="0"/>
                <w:spacing w:val="7"/>
                <w:sz w:val="20"/>
                <w:szCs w:val="20"/>
              </w:rPr>
              <w:t>交</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ascii="宋体" w:hAnsi="宋体" w:eastAsia="宋体" w:cs="宋体"/>
                <w:b w:val="0"/>
                <w:bCs w:val="0"/>
                <w:spacing w:val="18"/>
                <w:sz w:val="20"/>
                <w:szCs w:val="20"/>
              </w:rPr>
              <w:t>递</w:t>
            </w:r>
            <w:r>
              <w:rPr>
                <w:rFonts w:ascii="宋体" w:hAnsi="宋体" w:eastAsia="宋体" w:cs="宋体"/>
                <w:b w:val="0"/>
                <w:bCs w:val="0"/>
                <w:spacing w:val="11"/>
                <w:sz w:val="20"/>
                <w:szCs w:val="20"/>
              </w:rPr>
              <w:t>交地点：山东省滨州市沾化区</w:t>
            </w:r>
            <w:r>
              <w:rPr>
                <w:rFonts w:hint="eastAsia" w:ascii="宋体" w:hAnsi="宋体" w:eastAsia="宋体" w:cs="宋体"/>
                <w:b w:val="0"/>
                <w:bCs w:val="0"/>
                <w:spacing w:val="11"/>
                <w:sz w:val="20"/>
                <w:szCs w:val="20"/>
                <w:lang w:val="en-US" w:eastAsia="zh-CN"/>
              </w:rPr>
              <w:t>君和食府二</w:t>
            </w:r>
            <w:r>
              <w:rPr>
                <w:rFonts w:ascii="宋体" w:hAnsi="宋体" w:eastAsia="宋体" w:cs="宋体"/>
                <w:b w:val="0"/>
                <w:bCs w:val="0"/>
                <w:spacing w:val="11"/>
                <w:sz w:val="20"/>
                <w:szCs w:val="20"/>
              </w:rPr>
              <w:t>楼会议室</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b w:val="0"/>
                <w:bCs w:val="0"/>
                <w:sz w:val="20"/>
                <w:szCs w:val="20"/>
              </w:rPr>
            </w:pPr>
            <w:r>
              <w:rPr>
                <w:rFonts w:ascii="宋体" w:hAnsi="宋体" w:eastAsia="宋体" w:cs="宋体"/>
                <w:b w:val="0"/>
                <w:bCs w:val="0"/>
                <w:spacing w:val="22"/>
                <w:sz w:val="20"/>
                <w:szCs w:val="20"/>
              </w:rPr>
              <w:t>递</w:t>
            </w:r>
            <w:r>
              <w:rPr>
                <w:rFonts w:ascii="宋体" w:hAnsi="宋体" w:eastAsia="宋体" w:cs="宋体"/>
                <w:b w:val="0"/>
                <w:bCs w:val="0"/>
                <w:spacing w:val="17"/>
                <w:sz w:val="20"/>
                <w:szCs w:val="20"/>
              </w:rPr>
              <w:t>交方式：现场递交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rightChars="0"/>
              <w:jc w:val="left"/>
              <w:textAlignment w:val="baseline"/>
              <w:rPr>
                <w:rFonts w:ascii="宋体" w:hAnsi="宋体" w:eastAsia="宋体" w:cs="宋体"/>
                <w:b w:val="0"/>
                <w:bCs w:val="0"/>
                <w:snapToGrid w:val="0"/>
                <w:color w:val="000000"/>
                <w:kern w:val="0"/>
                <w:sz w:val="20"/>
                <w:szCs w:val="20"/>
              </w:rPr>
            </w:pPr>
            <w:r>
              <w:rPr>
                <w:rFonts w:ascii="宋体" w:hAnsi="宋体" w:eastAsia="宋体" w:cs="宋体"/>
                <w:b w:val="0"/>
                <w:bCs w:val="0"/>
                <w:spacing w:val="-5"/>
                <w:sz w:val="20"/>
                <w:szCs w:val="20"/>
                <w14:textOutline w14:w="3795" w14:cap="sq" w14:cmpd="sng">
                  <w14:solidFill>
                    <w14:srgbClr w14:val="000000"/>
                  </w14:solidFill>
                  <w14:prstDash w14:val="solid"/>
                  <w14:bevel/>
                </w14:textOutline>
              </w:rPr>
              <w:t>投标时间及流</w:t>
            </w:r>
            <w:r>
              <w:rPr>
                <w:rFonts w:ascii="宋体" w:hAnsi="宋体" w:eastAsia="宋体" w:cs="宋体"/>
                <w:b w:val="0"/>
                <w:bCs w:val="0"/>
                <w:spacing w:val="1"/>
                <w:sz w:val="20"/>
                <w:szCs w:val="20"/>
                <w14:textOutline w14:w="3795" w14:cap="sq" w14:cmpd="sng">
                  <w14:solidFill>
                    <w14:srgbClr w14:val="000000"/>
                  </w14:solidFill>
                  <w14:prstDash w14:val="solid"/>
                  <w14:bevel/>
                </w14:textOutline>
              </w:rPr>
              <w:t>程</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249" w:firstLine="15"/>
              <w:jc w:val="left"/>
              <w:textAlignment w:val="baseline"/>
              <w:rPr>
                <w:rFonts w:ascii="宋体" w:hAnsi="宋体" w:eastAsia="宋体" w:cs="宋体"/>
                <w:b w:val="0"/>
                <w:bCs w:val="0"/>
                <w:sz w:val="20"/>
                <w:szCs w:val="20"/>
              </w:rPr>
            </w:pPr>
            <w:r>
              <w:rPr>
                <w:rFonts w:ascii="宋体" w:hAnsi="宋体" w:eastAsia="宋体" w:cs="宋体"/>
                <w:b w:val="0"/>
                <w:bCs w:val="0"/>
                <w:spacing w:val="11"/>
                <w:sz w:val="20"/>
                <w:szCs w:val="20"/>
                <w14:textOutline w14:w="3795" w14:cap="sq" w14:cmpd="sng">
                  <w14:solidFill>
                    <w14:srgbClr w14:val="000000"/>
                  </w14:solidFill>
                  <w14:prstDash w14:val="solid"/>
                  <w14:bevel/>
                </w14:textOutline>
              </w:rPr>
              <w:t>1</w:t>
            </w:r>
            <w:r>
              <w:rPr>
                <w:rFonts w:ascii="宋体" w:hAnsi="宋体" w:eastAsia="宋体" w:cs="宋体"/>
                <w:b w:val="0"/>
                <w:bCs w:val="0"/>
                <w:spacing w:val="8"/>
                <w:sz w:val="20"/>
                <w:szCs w:val="20"/>
                <w14:textOutline w14:w="3795" w14:cap="sq" w14:cmpd="sng">
                  <w14:solidFill>
                    <w14:srgbClr w14:val="000000"/>
                  </w14:solidFill>
                  <w14:prstDash w14:val="solid"/>
                  <w14:bevel/>
                </w14:textOutline>
              </w:rPr>
              <w:t>.2023年5月16日17:00到达</w:t>
            </w:r>
            <w:r>
              <w:rPr>
                <w:rFonts w:hint="eastAsia" w:ascii="宋体" w:hAnsi="宋体" w:eastAsia="宋体" w:cs="宋体"/>
                <w:b w:val="0"/>
                <w:bCs w:val="0"/>
                <w:spacing w:val="8"/>
                <w:sz w:val="20"/>
                <w:szCs w:val="20"/>
                <w:lang w:val="en-US" w:eastAsia="zh-CN"/>
                <w14:textOutline w14:w="3795" w14:cap="sq" w14:cmpd="sng">
                  <w14:solidFill>
                    <w14:srgbClr w14:val="000000"/>
                  </w14:solidFill>
                  <w14:prstDash w14:val="solid"/>
                  <w14:bevel/>
                </w14:textOutline>
              </w:rPr>
              <w:t>标书递交地点</w:t>
            </w:r>
            <w:r>
              <w:rPr>
                <w:rFonts w:ascii="宋体" w:hAnsi="宋体" w:eastAsia="宋体" w:cs="宋体"/>
                <w:b w:val="0"/>
                <w:bCs w:val="0"/>
                <w:spacing w:val="8"/>
                <w:sz w:val="20"/>
                <w:szCs w:val="20"/>
                <w14:textOutline w14:w="3795" w14:cap="sq" w14:cmpd="sng">
                  <w14:solidFill>
                    <w14:srgbClr w14:val="000000"/>
                  </w14:solidFill>
                  <w14:prstDash w14:val="solid"/>
                  <w14:bevel/>
                </w14:textOutline>
              </w:rPr>
              <w:t>现场收取第一</w:t>
            </w:r>
            <w:r>
              <w:rPr>
                <w:rFonts w:ascii="宋体" w:hAnsi="宋体" w:eastAsia="宋体" w:cs="宋体"/>
                <w:b w:val="0"/>
                <w:bCs w:val="0"/>
                <w:spacing w:val="26"/>
                <w:sz w:val="20"/>
                <w:szCs w:val="20"/>
                <w14:textOutline w14:w="3795" w14:cap="sq" w14:cmpd="sng">
                  <w14:solidFill>
                    <w14:srgbClr w14:val="000000"/>
                  </w14:solidFill>
                  <w14:prstDash w14:val="solid"/>
                  <w14:bevel/>
                </w14:textOutline>
              </w:rPr>
              <w:t>轮</w:t>
            </w:r>
            <w:r>
              <w:rPr>
                <w:rFonts w:ascii="宋体" w:hAnsi="宋体" w:eastAsia="宋体" w:cs="宋体"/>
                <w:b w:val="0"/>
                <w:bCs w:val="0"/>
                <w:spacing w:val="24"/>
                <w:sz w:val="20"/>
                <w:szCs w:val="20"/>
                <w14:textOutline w14:w="3795" w14:cap="sq" w14:cmpd="sng">
                  <w14:solidFill>
                    <w14:srgbClr w14:val="000000"/>
                  </w14:solidFill>
                  <w14:prstDash w14:val="solid"/>
                  <w14:bevel/>
                </w14:textOutline>
              </w:rPr>
              <w:t>报价。</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249" w:firstLine="4"/>
              <w:jc w:val="left"/>
              <w:textAlignment w:val="baseline"/>
              <w:rPr>
                <w:rFonts w:ascii="宋体" w:hAnsi="宋体" w:eastAsia="宋体" w:cs="宋体"/>
                <w:b w:val="0"/>
                <w:bCs w:val="0"/>
                <w:sz w:val="20"/>
                <w:szCs w:val="20"/>
              </w:rPr>
            </w:pPr>
            <w:r>
              <w:rPr>
                <w:rFonts w:ascii="宋体" w:hAnsi="宋体" w:eastAsia="宋体" w:cs="宋体"/>
                <w:b w:val="0"/>
                <w:bCs w:val="0"/>
                <w:spacing w:val="11"/>
                <w:sz w:val="20"/>
                <w:szCs w:val="20"/>
                <w14:textOutline w14:w="3795" w14:cap="sq" w14:cmpd="sng">
                  <w14:solidFill>
                    <w14:srgbClr w14:val="000000"/>
                  </w14:solidFill>
                  <w14:prstDash w14:val="solid"/>
                  <w14:bevel/>
                </w14:textOutline>
              </w:rPr>
              <w:t>2.2023年5月16日17：20公布第一轮开标排名，仅公布排名，不公开各单位</w:t>
            </w:r>
            <w:r>
              <w:rPr>
                <w:rFonts w:ascii="宋体" w:hAnsi="宋体" w:eastAsia="宋体" w:cs="宋体"/>
                <w:b w:val="0"/>
                <w:bCs w:val="0"/>
                <w:spacing w:val="24"/>
                <w:sz w:val="20"/>
                <w:szCs w:val="20"/>
                <w14:textOutline w14:w="3795" w14:cap="sq" w14:cmpd="sng">
                  <w14:solidFill>
                    <w14:srgbClr w14:val="000000"/>
                  </w14:solidFill>
                  <w14:prstDash w14:val="solid"/>
                  <w14:bevel/>
                </w14:textOutline>
              </w:rPr>
              <w:t>报</w:t>
            </w:r>
            <w:r>
              <w:rPr>
                <w:rFonts w:ascii="宋体" w:hAnsi="宋体" w:eastAsia="宋体" w:cs="宋体"/>
                <w:b w:val="0"/>
                <w:bCs w:val="0"/>
                <w:spacing w:val="20"/>
                <w:sz w:val="20"/>
                <w:szCs w:val="20"/>
                <w14:textOutline w14:w="3795" w14:cap="sq" w14:cmpd="sng">
                  <w14:solidFill>
                    <w14:srgbClr w14:val="000000"/>
                  </w14:solidFill>
                  <w14:prstDash w14:val="solid"/>
                  <w14:bevel/>
                </w14:textOutline>
              </w:rPr>
              <w:t>价</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，现场填写第二轮报价，限时40</w:t>
            </w:r>
            <w:r>
              <w:rPr>
                <w:rFonts w:ascii="宋体" w:hAnsi="宋体" w:eastAsia="宋体" w:cs="宋体"/>
                <w:b w:val="0"/>
                <w:bCs w:val="0"/>
                <w:sz w:val="20"/>
                <w:szCs w:val="20"/>
                <w14:textOutline w14:w="3795" w14:cap="sq" w14:cmpd="sng">
                  <w14:solidFill>
                    <w14:srgbClr w14:val="000000"/>
                  </w14:solidFill>
                  <w14:prstDash w14:val="solid"/>
                  <w14:bevel/>
                </w14:textOutline>
              </w:rPr>
              <w:t>min</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，18：00第二轮报价截止，现场提</w:t>
            </w:r>
            <w:r>
              <w:rPr>
                <w:rFonts w:ascii="宋体" w:hAnsi="宋体" w:eastAsia="宋体" w:cs="宋体"/>
                <w:b w:val="0"/>
                <w:bCs w:val="0"/>
                <w:spacing w:val="29"/>
                <w:sz w:val="20"/>
                <w:szCs w:val="20"/>
                <w14:textOutline w14:w="3795" w14:cap="sq" w14:cmpd="sng">
                  <w14:solidFill>
                    <w14:srgbClr w14:val="000000"/>
                  </w14:solidFill>
                  <w14:prstDash w14:val="solid"/>
                  <w14:bevel/>
                </w14:textOutline>
              </w:rPr>
              <w:t>交</w:t>
            </w:r>
            <w:r>
              <w:rPr>
                <w:rFonts w:ascii="宋体" w:hAnsi="宋体" w:eastAsia="宋体" w:cs="宋体"/>
                <w:b w:val="0"/>
                <w:bCs w:val="0"/>
                <w:spacing w:val="26"/>
                <w:sz w:val="20"/>
                <w:szCs w:val="20"/>
                <w14:textOutline w14:w="3795" w14:cap="sq" w14:cmpd="sng">
                  <w14:solidFill>
                    <w14:srgbClr w14:val="000000"/>
                  </w14:solidFill>
                  <w14:prstDash w14:val="solid"/>
                  <w14:bevel/>
                </w14:textOutline>
              </w:rPr>
              <w:t>报价单。</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249" w:firstLine="5"/>
              <w:jc w:val="left"/>
              <w:textAlignment w:val="baseline"/>
              <w:rPr>
                <w:rFonts w:ascii="宋体" w:hAnsi="宋体" w:eastAsia="宋体" w:cs="宋体"/>
                <w:b w:val="0"/>
                <w:bCs w:val="0"/>
                <w:sz w:val="20"/>
                <w:szCs w:val="20"/>
              </w:rPr>
            </w:pPr>
            <w:r>
              <w:rPr>
                <w:rFonts w:ascii="宋体" w:hAnsi="宋体" w:eastAsia="宋体" w:cs="宋体"/>
                <w:b w:val="0"/>
                <w:bCs w:val="0"/>
                <w:spacing w:val="11"/>
                <w:sz w:val="20"/>
                <w:szCs w:val="20"/>
                <w14:textOutline w14:w="3795" w14:cap="sq" w14:cmpd="sng">
                  <w14:solidFill>
                    <w14:srgbClr w14:val="000000"/>
                  </w14:solidFill>
                  <w14:prstDash w14:val="solid"/>
                  <w14:bevel/>
                </w14:textOutline>
              </w:rPr>
              <w:t>3.2023年5月16日18：20公布第二轮开标排名，仅公布排名，不公开各单</w:t>
            </w:r>
            <w:r>
              <w:rPr>
                <w:rFonts w:ascii="宋体" w:hAnsi="宋体" w:eastAsia="宋体" w:cs="宋体"/>
                <w:b w:val="0"/>
                <w:bCs w:val="0"/>
                <w:spacing w:val="10"/>
                <w:sz w:val="20"/>
                <w:szCs w:val="20"/>
                <w14:textOutline w14:w="3795" w14:cap="sq" w14:cmpd="sng">
                  <w14:solidFill>
                    <w14:srgbClr w14:val="000000"/>
                  </w14:solidFill>
                  <w14:prstDash w14:val="solid"/>
                  <w14:bevel/>
                </w14:textOutline>
              </w:rPr>
              <w:t>位</w:t>
            </w:r>
            <w:r>
              <w:rPr>
                <w:rFonts w:ascii="宋体" w:hAnsi="宋体" w:eastAsia="宋体" w:cs="宋体"/>
                <w:b w:val="0"/>
                <w:bCs w:val="0"/>
                <w:spacing w:val="24"/>
                <w:sz w:val="20"/>
                <w:szCs w:val="20"/>
                <w14:textOutline w14:w="3795" w14:cap="sq" w14:cmpd="sng">
                  <w14:solidFill>
                    <w14:srgbClr w14:val="000000"/>
                  </w14:solidFill>
                  <w14:prstDash w14:val="solid"/>
                  <w14:bevel/>
                </w14:textOutline>
              </w:rPr>
              <w:t>报</w:t>
            </w:r>
            <w:r>
              <w:rPr>
                <w:rFonts w:ascii="宋体" w:hAnsi="宋体" w:eastAsia="宋体" w:cs="宋体"/>
                <w:b w:val="0"/>
                <w:bCs w:val="0"/>
                <w:spacing w:val="20"/>
                <w:sz w:val="20"/>
                <w:szCs w:val="20"/>
                <w14:textOutline w14:w="3795" w14:cap="sq" w14:cmpd="sng">
                  <w14:solidFill>
                    <w14:srgbClr w14:val="000000"/>
                  </w14:solidFill>
                  <w14:prstDash w14:val="solid"/>
                  <w14:bevel/>
                </w14:textOutline>
              </w:rPr>
              <w:t>价</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，现场填写第三轮报价，限时40</w:t>
            </w:r>
            <w:r>
              <w:rPr>
                <w:rFonts w:ascii="宋体" w:hAnsi="宋体" w:eastAsia="宋体" w:cs="宋体"/>
                <w:b w:val="0"/>
                <w:bCs w:val="0"/>
                <w:sz w:val="20"/>
                <w:szCs w:val="20"/>
                <w14:textOutline w14:w="3795" w14:cap="sq" w14:cmpd="sng">
                  <w14:solidFill>
                    <w14:srgbClr w14:val="000000"/>
                  </w14:solidFill>
                  <w14:prstDash w14:val="solid"/>
                  <w14:bevel/>
                </w14:textOutline>
              </w:rPr>
              <w:t>min</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，19：00第三轮报价截止，现场提</w:t>
            </w:r>
            <w:r>
              <w:rPr>
                <w:rFonts w:ascii="宋体" w:hAnsi="宋体" w:eastAsia="宋体" w:cs="宋体"/>
                <w:b w:val="0"/>
                <w:bCs w:val="0"/>
                <w:spacing w:val="16"/>
                <w:sz w:val="20"/>
                <w:szCs w:val="20"/>
                <w14:textOutline w14:w="3795" w14:cap="sq" w14:cmpd="sng">
                  <w14:solidFill>
                    <w14:srgbClr w14:val="000000"/>
                  </w14:solidFill>
                  <w14:prstDash w14:val="solid"/>
                  <w14:bevel/>
                </w14:textOutline>
              </w:rPr>
              <w:t>交报价单，第三轮不再公布排名和报价，提交报价单后投标人可自行离</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开</w:t>
            </w:r>
            <w:r>
              <w:rPr>
                <w:rFonts w:ascii="宋体" w:hAnsi="宋体" w:eastAsia="宋体" w:cs="宋体"/>
                <w:b w:val="0"/>
                <w:bCs w:val="0"/>
                <w:position w:val="1"/>
                <w:sz w:val="20"/>
                <w:szCs w:val="20"/>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7" w:leftChars="50" w:right="249" w:rightChars="0" w:hanging="2" w:firstLineChars="0"/>
              <w:jc w:val="left"/>
              <w:textAlignment w:val="baseline"/>
              <w:rPr>
                <w:rFonts w:ascii="宋体" w:hAnsi="宋体" w:eastAsia="宋体" w:cs="宋体"/>
                <w:b w:val="0"/>
                <w:bCs w:val="0"/>
                <w:snapToGrid w:val="0"/>
                <w:color w:val="000000"/>
                <w:kern w:val="0"/>
                <w:sz w:val="20"/>
                <w:szCs w:val="20"/>
              </w:rPr>
            </w:pPr>
            <w:r>
              <w:rPr>
                <w:rFonts w:ascii="宋体" w:hAnsi="宋体" w:eastAsia="宋体" w:cs="宋体"/>
                <w:b w:val="0"/>
                <w:bCs w:val="0"/>
                <w:spacing w:val="18"/>
                <w:sz w:val="20"/>
                <w:szCs w:val="20"/>
                <w14:textOutline w14:w="3795" w14:cap="sq" w14:cmpd="sng">
                  <w14:solidFill>
                    <w14:srgbClr w14:val="000000"/>
                  </w14:solidFill>
                  <w14:prstDash w14:val="solid"/>
                  <w14:bevel/>
                </w14:textOutline>
              </w:rPr>
              <w:t>4.三</w:t>
            </w:r>
            <w:r>
              <w:rPr>
                <w:rFonts w:ascii="宋体" w:hAnsi="宋体" w:eastAsia="宋体" w:cs="宋体"/>
                <w:b w:val="0"/>
                <w:bCs w:val="0"/>
                <w:spacing w:val="9"/>
                <w:sz w:val="20"/>
                <w:szCs w:val="20"/>
                <w14:textOutline w14:w="3795" w14:cap="sq" w14:cmpd="sng">
                  <w14:solidFill>
                    <w14:srgbClr w14:val="000000"/>
                  </w14:solidFill>
                  <w14:prstDash w14:val="solid"/>
                  <w14:bevel/>
                </w14:textOutline>
              </w:rPr>
              <w:t>轮报价截止后，招标人结合各单位投标报价，产能，公司规模，技术</w:t>
            </w:r>
            <w:r>
              <w:rPr>
                <w:rFonts w:ascii="宋体" w:hAnsi="宋体" w:eastAsia="宋体" w:cs="宋体"/>
                <w:b w:val="0"/>
                <w:bCs w:val="0"/>
                <w:spacing w:val="26"/>
                <w:sz w:val="20"/>
                <w:szCs w:val="20"/>
                <w14:textOutline w14:w="3795" w14:cap="sq" w14:cmpd="sng">
                  <w14:solidFill>
                    <w14:srgbClr w14:val="000000"/>
                  </w14:solidFill>
                  <w14:prstDash w14:val="solid"/>
                  <w14:bevel/>
                </w14:textOutline>
              </w:rPr>
              <w:t>等</w:t>
            </w:r>
            <w:r>
              <w:rPr>
                <w:rFonts w:ascii="宋体" w:hAnsi="宋体" w:eastAsia="宋体" w:cs="宋体"/>
                <w:b w:val="0"/>
                <w:bCs w:val="0"/>
                <w:spacing w:val="22"/>
                <w:sz w:val="20"/>
                <w:szCs w:val="20"/>
                <w14:textOutline w14:w="3795" w14:cap="sq" w14:cmpd="sng">
                  <w14:solidFill>
                    <w14:srgbClr w14:val="000000"/>
                  </w14:solidFill>
                  <w14:prstDash w14:val="solid"/>
                  <w14:bevel/>
                </w14:textOutline>
              </w:rPr>
              <w:t>综合考虑，于2023年5月17日上午与中标候选人进行最终谈判。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napToGrid w:val="0"/>
                <w:color w:val="000000"/>
                <w:kern w:val="0"/>
                <w:sz w:val="20"/>
                <w:szCs w:val="20"/>
              </w:rPr>
            </w:pPr>
            <w:r>
              <w:rPr>
                <w:rFonts w:ascii="宋体" w:hAnsi="宋体" w:eastAsia="宋体" w:cs="宋体"/>
                <w:spacing w:val="9"/>
                <w:sz w:val="20"/>
                <w:szCs w:val="20"/>
              </w:rPr>
              <w:t>评</w:t>
            </w:r>
            <w:r>
              <w:rPr>
                <w:rFonts w:ascii="宋体" w:hAnsi="宋体" w:eastAsia="宋体" w:cs="宋体"/>
                <w:spacing w:val="7"/>
                <w:sz w:val="20"/>
                <w:szCs w:val="20"/>
              </w:rPr>
              <w:t>标办法</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napToGrid w:val="0"/>
                <w:color w:val="000000"/>
                <w:kern w:val="0"/>
                <w:sz w:val="20"/>
                <w:szCs w:val="20"/>
              </w:rPr>
            </w:pPr>
            <w:r>
              <w:rPr>
                <w:rFonts w:ascii="宋体" w:hAnsi="宋体" w:eastAsia="宋体" w:cs="宋体"/>
                <w:spacing w:val="2"/>
                <w:sz w:val="20"/>
                <w:szCs w:val="20"/>
              </w:rPr>
              <w:t>综合评估法：满分100分</w:t>
            </w:r>
            <w:r>
              <w:rPr>
                <w:rFonts w:ascii="宋体" w:hAnsi="宋体" w:eastAsia="宋体" w:cs="宋体"/>
                <w:spacing w:val="1"/>
                <w:sz w:val="20"/>
                <w:szCs w:val="20"/>
              </w:rPr>
              <w:t>，资信部分</w:t>
            </w:r>
            <w:r>
              <w:rPr>
                <w:rFonts w:hint="eastAsia" w:ascii="宋体" w:hAnsi="宋体" w:eastAsia="宋体" w:cs="宋体"/>
                <w:spacing w:val="1"/>
                <w:sz w:val="20"/>
                <w:szCs w:val="20"/>
                <w:lang w:val="en-US" w:eastAsia="zh-CN"/>
              </w:rPr>
              <w:t>20</w:t>
            </w:r>
            <w:r>
              <w:rPr>
                <w:rFonts w:ascii="宋体" w:hAnsi="宋体" w:eastAsia="宋体" w:cs="宋体"/>
                <w:spacing w:val="1"/>
                <w:sz w:val="20"/>
                <w:szCs w:val="20"/>
              </w:rPr>
              <w:t>分、商务</w:t>
            </w:r>
            <w:r>
              <w:rPr>
                <w:rFonts w:hint="eastAsia" w:ascii="宋体" w:hAnsi="宋体" w:eastAsia="宋体" w:cs="宋体"/>
                <w:spacing w:val="1"/>
                <w:sz w:val="20"/>
                <w:szCs w:val="20"/>
                <w:lang w:val="en-US" w:eastAsia="zh-CN"/>
              </w:rPr>
              <w:t>报价</w:t>
            </w:r>
            <w:r>
              <w:rPr>
                <w:rFonts w:ascii="宋体" w:hAnsi="宋体" w:eastAsia="宋体" w:cs="宋体"/>
                <w:spacing w:val="1"/>
                <w:sz w:val="20"/>
                <w:szCs w:val="20"/>
              </w:rPr>
              <w:t>部分</w:t>
            </w:r>
            <w:r>
              <w:rPr>
                <w:rFonts w:hint="eastAsia" w:ascii="宋体" w:hAnsi="宋体" w:eastAsia="宋体" w:cs="宋体"/>
                <w:spacing w:val="1"/>
                <w:sz w:val="20"/>
                <w:szCs w:val="20"/>
                <w:lang w:val="en-US" w:eastAsia="zh-CN"/>
              </w:rPr>
              <w:t>45</w:t>
            </w:r>
            <w:r>
              <w:rPr>
                <w:rFonts w:ascii="宋体" w:hAnsi="宋体" w:eastAsia="宋体" w:cs="宋体"/>
                <w:spacing w:val="1"/>
                <w:sz w:val="20"/>
                <w:szCs w:val="20"/>
              </w:rPr>
              <w:t>分、技术部分</w:t>
            </w:r>
            <w:r>
              <w:rPr>
                <w:rFonts w:hint="eastAsia" w:ascii="宋体" w:hAnsi="宋体" w:eastAsia="宋体" w:cs="宋体"/>
                <w:spacing w:val="1"/>
                <w:sz w:val="20"/>
                <w:szCs w:val="20"/>
                <w:lang w:val="en-US" w:eastAsia="zh-CN"/>
              </w:rPr>
              <w:t>35</w:t>
            </w:r>
            <w:r>
              <w:rPr>
                <w:rFonts w:ascii="宋体" w:hAnsi="宋体" w:eastAsia="宋体" w:cs="宋体"/>
                <w:spacing w:val="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 xml:space="preserve">评标基准价计算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方法</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pacing w:val="9"/>
                <w:sz w:val="20"/>
                <w:szCs w:val="20"/>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pacing w:val="2"/>
                <w:sz w:val="20"/>
                <w:szCs w:val="20"/>
              </w:rPr>
            </w:pPr>
            <w:r>
              <w:rPr>
                <w:rFonts w:hint="eastAsia" w:ascii="宋体" w:hAnsi="宋体" w:eastAsia="宋体" w:cs="宋体"/>
                <w:spacing w:val="2"/>
                <w:sz w:val="20"/>
                <w:szCs w:val="20"/>
              </w:rPr>
              <w:t>当通过初步评审的投标人在五家及五家以上时，去掉一个最高报价和一个最低报价的算术平均值作为评标基准价；少于五家时以全部有效报价进行算术平均值作为评标基准价。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宋体" w:hAnsi="宋体" w:eastAsia="宋体" w:cs="宋体"/>
                <w:spacing w:val="9"/>
                <w:sz w:val="20"/>
                <w:szCs w:val="20"/>
              </w:rPr>
            </w:pPr>
            <w:r>
              <w:rPr>
                <w:rFonts w:hint="eastAsia" w:ascii="宋体" w:hAnsi="宋体" w:eastAsia="宋体" w:cs="宋体"/>
                <w:spacing w:val="9"/>
                <w:sz w:val="20"/>
                <w:szCs w:val="20"/>
              </w:rPr>
              <w:t>投标报价的偏差率计算公式</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pacing w:val="2"/>
                <w:sz w:val="20"/>
                <w:szCs w:val="20"/>
              </w:rPr>
            </w:pPr>
            <w:r>
              <w:rPr>
                <w:rFonts w:hint="eastAsia" w:ascii="宋体" w:hAnsi="宋体" w:eastAsia="宋体" w:cs="宋体"/>
                <w:spacing w:val="2"/>
                <w:sz w:val="20"/>
                <w:szCs w:val="20"/>
              </w:rPr>
              <w:t>偏差率=[（投标报价/评标基准价）-1]×100％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restar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资信评分标准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default"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（20分）</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ascii="宋体" w:hAnsi="宋体" w:eastAsia="宋体" w:cs="宋体"/>
                <w:spacing w:val="2"/>
                <w:sz w:val="20"/>
                <w:szCs w:val="20"/>
              </w:rPr>
            </w:pPr>
            <w:r>
              <w:rPr>
                <w:rFonts w:hint="eastAsia" w:ascii="宋体" w:hAnsi="宋体" w:eastAsia="宋体" w:cs="宋体"/>
                <w:spacing w:val="2"/>
                <w:sz w:val="20"/>
                <w:szCs w:val="20"/>
                <w:lang w:val="en-US" w:eastAsia="zh-CN"/>
              </w:rPr>
              <w:t>综合实力（12分）：</w:t>
            </w:r>
            <w:r>
              <w:rPr>
                <w:rFonts w:hint="eastAsia" w:ascii="宋体" w:hAnsi="宋体" w:eastAsia="宋体" w:cs="宋体"/>
                <w:spacing w:val="2"/>
                <w:sz w:val="20"/>
                <w:szCs w:val="20"/>
              </w:rPr>
              <w:t>根据投标人企业规模、技术实力、财务状况、商业信誉、履约能力等内容酌情打分，横向比较酌情打分（0-</w:t>
            </w:r>
            <w:r>
              <w:rPr>
                <w:rFonts w:hint="eastAsia" w:ascii="宋体" w:hAnsi="宋体" w:eastAsia="宋体" w:cs="宋体"/>
                <w:spacing w:val="2"/>
                <w:sz w:val="20"/>
                <w:szCs w:val="20"/>
                <w:lang w:val="en-US" w:eastAsia="zh-CN"/>
              </w:rPr>
              <w:t>12</w:t>
            </w:r>
            <w:r>
              <w:rPr>
                <w:rFonts w:hint="eastAsia" w:ascii="宋体" w:hAnsi="宋体" w:eastAsia="宋体" w:cs="宋体"/>
                <w:spacing w:val="2"/>
                <w:sz w:val="20"/>
                <w:szCs w:val="20"/>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lang w:eastAsia="zh-CN"/>
              </w:rPr>
            </w:pPr>
            <w:r>
              <w:rPr>
                <w:rFonts w:hint="eastAsia" w:ascii="宋体" w:hAnsi="宋体" w:eastAsia="宋体" w:cs="宋体"/>
                <w:spacing w:val="2"/>
                <w:sz w:val="20"/>
                <w:szCs w:val="20"/>
              </w:rPr>
              <w:t>管理体系认证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3分）</w:t>
            </w:r>
            <w:r>
              <w:rPr>
                <w:rFonts w:hint="eastAsia" w:ascii="宋体" w:hAnsi="宋体" w:eastAsia="宋体" w:cs="宋体"/>
                <w:spacing w:val="2"/>
                <w:sz w:val="20"/>
                <w:szCs w:val="20"/>
                <w:lang w:eastAsia="zh-CN"/>
              </w:rPr>
              <w:t>：投标人同时具有有效的质量管理体系认证证书、环境管理体系认证证书、职业健康安全管理体系认证证书的得</w:t>
            </w:r>
            <w:r>
              <w:rPr>
                <w:rFonts w:hint="eastAsia" w:ascii="宋体" w:hAnsi="宋体" w:eastAsia="宋体" w:cs="宋体"/>
                <w:spacing w:val="2"/>
                <w:sz w:val="20"/>
                <w:szCs w:val="20"/>
                <w:lang w:val="en-US" w:eastAsia="zh-CN"/>
              </w:rPr>
              <w:t>3</w:t>
            </w:r>
            <w:r>
              <w:rPr>
                <w:rFonts w:hint="eastAsia" w:ascii="宋体" w:hAnsi="宋体" w:eastAsia="宋体" w:cs="宋体"/>
                <w:spacing w:val="2"/>
                <w:sz w:val="20"/>
                <w:szCs w:val="20"/>
                <w:lang w:eastAsia="zh-CN"/>
              </w:rPr>
              <w:t>分，缺项或者未提供或提供无效的均得0分。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lang w:eastAsia="zh-CN"/>
              </w:rPr>
            </w:pPr>
            <w:r>
              <w:rPr>
                <w:rFonts w:hint="eastAsia" w:ascii="宋体" w:hAnsi="宋体" w:eastAsia="宋体" w:cs="宋体"/>
                <w:b/>
                <w:bCs/>
                <w:spacing w:val="2"/>
                <w:sz w:val="20"/>
                <w:szCs w:val="20"/>
                <w:lang w:eastAsia="zh-CN"/>
              </w:rPr>
              <w:t>注：投标文件中需提供上述认证证书扫描件。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rPr>
            </w:pPr>
            <w:r>
              <w:rPr>
                <w:rFonts w:hint="eastAsia" w:ascii="宋体" w:hAnsi="宋体" w:eastAsia="宋体" w:cs="宋体"/>
                <w:spacing w:val="2"/>
                <w:sz w:val="20"/>
                <w:szCs w:val="20"/>
              </w:rPr>
              <w:t>投标人业绩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5分）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在满足资格要求的基础上，投标人自2020年1月1日（含）至今累计每增加 100MWp 的光伏组件供货业绩得1分（不足 100MWp 不计分），满分</w:t>
            </w:r>
            <w:r>
              <w:rPr>
                <w:rFonts w:hint="eastAsia" w:ascii="宋体" w:hAnsi="宋体" w:eastAsia="宋体" w:cs="宋体"/>
                <w:spacing w:val="2"/>
                <w:sz w:val="20"/>
                <w:szCs w:val="20"/>
                <w:lang w:val="en-US" w:eastAsia="zh-CN"/>
              </w:rPr>
              <w:t>5</w:t>
            </w:r>
            <w:r>
              <w:rPr>
                <w:rFonts w:hint="eastAsia" w:ascii="宋体" w:hAnsi="宋体" w:eastAsia="宋体" w:cs="宋体"/>
                <w:spacing w:val="2"/>
                <w:sz w:val="20"/>
                <w:szCs w:val="20"/>
              </w:rPr>
              <w:t>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lang w:eastAsia="zh-CN"/>
              </w:rPr>
            </w:pPr>
            <w:r>
              <w:rPr>
                <w:rFonts w:hint="eastAsia" w:ascii="宋体" w:hAnsi="宋体" w:eastAsia="宋体" w:cs="宋体"/>
                <w:spacing w:val="2"/>
                <w:sz w:val="20"/>
                <w:szCs w:val="20"/>
              </w:rPr>
              <w:t>注：业绩须提供合同证明文件，业绩时间以合同签订时间为准</w:t>
            </w:r>
            <w:r>
              <w:rPr>
                <w:rFonts w:hint="eastAsia" w:ascii="宋体" w:hAnsi="宋体" w:eastAsia="宋体" w:cs="宋体"/>
                <w:spacing w:val="2"/>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restar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default"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商务报价评分标准（45分）</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投标报价（35分）：当通过初步评审的投标人在五家及五家以上时，去掉一个最高报价和一个最低报价的算术平均值作为评标基准价；少于五家时以全部有效报价进行算术平均值作为评标基准价。</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default" w:ascii="宋体" w:hAnsi="宋体" w:eastAsia="宋体" w:cs="宋体"/>
                <w:spacing w:val="2"/>
                <w:sz w:val="20"/>
                <w:szCs w:val="20"/>
                <w:lang w:val="en-US" w:eastAsia="zh-CN"/>
              </w:rPr>
              <w:t>（1）偏差率≤0，报价部分得分=</w:t>
            </w:r>
            <w:r>
              <w:rPr>
                <w:rFonts w:hint="eastAsia" w:ascii="宋体" w:hAnsi="宋体" w:eastAsia="宋体" w:cs="宋体"/>
                <w:spacing w:val="2"/>
                <w:sz w:val="20"/>
                <w:szCs w:val="20"/>
                <w:lang w:val="en-US" w:eastAsia="zh-CN"/>
              </w:rPr>
              <w:t>35</w:t>
            </w:r>
            <w:r>
              <w:rPr>
                <w:rFonts w:hint="default" w:ascii="宋体" w:hAnsi="宋体" w:eastAsia="宋体" w:cs="宋体"/>
                <w:spacing w:val="2"/>
                <w:sz w:val="20"/>
                <w:szCs w:val="20"/>
                <w:lang w:val="en-US" w:eastAsia="zh-CN"/>
              </w:rPr>
              <w:t>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default" w:ascii="宋体" w:hAnsi="宋体" w:eastAsia="宋体" w:cs="宋体"/>
                <w:spacing w:val="2"/>
                <w:sz w:val="20"/>
                <w:szCs w:val="20"/>
                <w:lang w:val="en-US" w:eastAsia="zh-CN"/>
              </w:rPr>
              <w:t>（2）偏差率＞0，每偏差1%扣</w:t>
            </w:r>
            <w:r>
              <w:rPr>
                <w:rFonts w:hint="eastAsia" w:ascii="宋体" w:hAnsi="宋体" w:eastAsia="宋体" w:cs="宋体"/>
                <w:spacing w:val="2"/>
                <w:sz w:val="20"/>
                <w:szCs w:val="20"/>
                <w:lang w:val="en-US" w:eastAsia="zh-CN"/>
              </w:rPr>
              <w:t>1</w:t>
            </w:r>
            <w:r>
              <w:rPr>
                <w:rFonts w:hint="default" w:ascii="宋体" w:hAnsi="宋体" w:eastAsia="宋体" w:cs="宋体"/>
                <w:spacing w:val="2"/>
                <w:sz w:val="20"/>
                <w:szCs w:val="20"/>
                <w:lang w:val="en-US" w:eastAsia="zh-CN"/>
              </w:rPr>
              <w:t>分，不足1%按1%计，报价部分得分=</w:t>
            </w:r>
            <w:r>
              <w:rPr>
                <w:rFonts w:hint="eastAsia" w:ascii="宋体" w:hAnsi="宋体" w:eastAsia="宋体" w:cs="宋体"/>
                <w:spacing w:val="2"/>
                <w:sz w:val="20"/>
                <w:szCs w:val="20"/>
                <w:lang w:val="en-US" w:eastAsia="zh-CN"/>
              </w:rPr>
              <w:t>35</w:t>
            </w:r>
            <w:r>
              <w:rPr>
                <w:rFonts w:hint="default" w:ascii="宋体" w:hAnsi="宋体" w:eastAsia="宋体" w:cs="宋体"/>
                <w:spacing w:val="2"/>
                <w:sz w:val="20"/>
                <w:szCs w:val="20"/>
                <w:lang w:val="en-US" w:eastAsia="zh-CN"/>
              </w:rPr>
              <w:t>-扣分分值，扣完为止。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lang w:val="en-US" w:eastAsia="zh-CN"/>
              </w:rPr>
            </w:pPr>
            <w:r>
              <w:rPr>
                <w:rFonts w:hint="eastAsia" w:ascii="宋体" w:hAnsi="宋体" w:eastAsia="宋体" w:cs="宋体"/>
                <w:spacing w:val="2"/>
                <w:sz w:val="20"/>
                <w:szCs w:val="20"/>
                <w:lang w:val="en-US" w:eastAsia="zh-CN"/>
              </w:rPr>
              <w:t>（3）付款方式与招标要求不一致，招标人根据偏离情况扣5-10分。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交货期（5分）：投标人承诺交货期符合招标人要求的得5分，不满足要求不得分。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质保期和售后服务承诺（5分）：满足招标要求的14年质保期及售后服务承诺得5分，质保期每少一年扣2分。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restar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技术评分标准</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default"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（35分）</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rPr>
              <w:t>货物技术性能响应程度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20分）：对投标人提供的货物技术性能（具备产业垂直一体</w:t>
            </w: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化、技术要求）的满足性、先进性、安全性、稳定性等内容综合对比，酌情打分，优 20分，良15分，一般10分，不响应得0分。对于高于现有设计技术规范要求的可酌情加分，不超过2分。</w:t>
            </w: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eastAsia" w:ascii="宋体" w:hAnsi="宋体" w:eastAsia="宋体" w:cs="宋体"/>
                <w:spacing w:val="2"/>
                <w:sz w:val="20"/>
                <w:szCs w:val="20"/>
              </w:rPr>
              <w:t>投标货物的材料质量、寿命情况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10分）：对投标人提供货物的材料质量、寿命情况等内容综合对比，酌情打分，优10分，良6分，一般2分，未提供得0分。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648" w:type="dxa"/>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hint="eastAsia" w:ascii="宋体" w:hAnsi="宋体" w:eastAsia="宋体" w:cs="宋体"/>
                <w:spacing w:val="9"/>
                <w:sz w:val="20"/>
                <w:szCs w:val="20"/>
                <w:lang w:val="en-US" w:eastAsia="zh-CN"/>
              </w:rPr>
            </w:pP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jc w:val="left"/>
              <w:textAlignment w:val="baseline"/>
              <w:rPr>
                <w:rFonts w:hint="default" w:ascii="宋体" w:hAnsi="宋体" w:eastAsia="宋体" w:cs="宋体"/>
                <w:spacing w:val="2"/>
                <w:sz w:val="20"/>
                <w:szCs w:val="20"/>
                <w:lang w:val="en-US" w:eastAsia="zh-CN"/>
              </w:rPr>
            </w:pPr>
            <w:r>
              <w:rPr>
                <w:rFonts w:hint="eastAsia" w:ascii="宋体" w:hAnsi="宋体" w:eastAsia="宋体" w:cs="宋体"/>
                <w:spacing w:val="2"/>
                <w:sz w:val="20"/>
                <w:szCs w:val="20"/>
              </w:rPr>
              <w:t>质量保证措施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5分）：根据投标人的质保及售后服务方案及承诺内容，评标专家对各投标文件综合评比后酌情打分，优5分，良3分，一般1分，未提供得0分。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48"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jc w:val="lef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0" w:rightChars="0"/>
              <w:jc w:val="left"/>
              <w:textAlignment w:val="baseline"/>
              <w:rPr>
                <w:rFonts w:ascii="宋体" w:hAnsi="宋体" w:eastAsia="宋体" w:cs="宋体"/>
                <w:snapToGrid w:val="0"/>
                <w:color w:val="000000"/>
                <w:kern w:val="0"/>
                <w:sz w:val="20"/>
                <w:szCs w:val="20"/>
              </w:rPr>
            </w:pPr>
            <w:r>
              <w:rPr>
                <w:rFonts w:ascii="宋体" w:hAnsi="宋体" w:eastAsia="宋体" w:cs="宋体"/>
                <w:spacing w:val="7"/>
                <w:sz w:val="20"/>
                <w:szCs w:val="20"/>
              </w:rPr>
              <w:t>其他说明</w:t>
            </w:r>
          </w:p>
        </w:tc>
        <w:tc>
          <w:tcPr>
            <w:tcW w:w="7735"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ind w:left="105" w:leftChars="50" w:right="246" w:rightChars="0"/>
              <w:jc w:val="left"/>
              <w:textAlignment w:val="baseline"/>
              <w:rPr>
                <w:rFonts w:ascii="宋体" w:hAnsi="宋体" w:eastAsia="宋体" w:cs="宋体"/>
                <w:snapToGrid w:val="0"/>
                <w:color w:val="000000"/>
                <w:kern w:val="0"/>
                <w:sz w:val="20"/>
                <w:szCs w:val="20"/>
              </w:rPr>
            </w:pPr>
            <w:r>
              <w:rPr>
                <w:rFonts w:ascii="宋体" w:hAnsi="宋体" w:eastAsia="宋体" w:cs="宋体"/>
                <w:spacing w:val="40"/>
                <w:sz w:val="20"/>
                <w:szCs w:val="20"/>
              </w:rPr>
              <w:t>招</w:t>
            </w:r>
            <w:r>
              <w:rPr>
                <w:rFonts w:ascii="宋体" w:hAnsi="宋体" w:eastAsia="宋体" w:cs="宋体"/>
                <w:spacing w:val="22"/>
                <w:sz w:val="20"/>
                <w:szCs w:val="20"/>
              </w:rPr>
              <w:t>标人方发布中标通知书后，中标单位未能按招标文件和投标文件内容签</w:t>
            </w:r>
            <w:r>
              <w:rPr>
                <w:rFonts w:ascii="宋体" w:hAnsi="宋体" w:eastAsia="宋体" w:cs="宋体"/>
                <w:spacing w:val="4"/>
                <w:sz w:val="20"/>
                <w:szCs w:val="20"/>
              </w:rPr>
              <w:t>订合</w:t>
            </w:r>
            <w:r>
              <w:rPr>
                <w:rFonts w:ascii="宋体" w:hAnsi="宋体" w:eastAsia="宋体" w:cs="宋体"/>
                <w:spacing w:val="2"/>
                <w:sz w:val="20"/>
                <w:szCs w:val="20"/>
              </w:rPr>
              <w:t>同并供货的，将被中国化学、水电十局、十一科技及相关单位列为限</w:t>
            </w:r>
            <w:r>
              <w:rPr>
                <w:rFonts w:ascii="宋体" w:hAnsi="宋体" w:eastAsia="宋体" w:cs="宋体"/>
                <w:spacing w:val="12"/>
                <w:sz w:val="20"/>
                <w:szCs w:val="20"/>
              </w:rPr>
              <w:t>制交易供应商。</w:t>
            </w:r>
          </w:p>
        </w:tc>
      </w:tr>
    </w:tbl>
    <w:p>
      <w:pPr>
        <w:rPr>
          <w:rFonts w:ascii="宋体" w:hAnsi="宋体" w:eastAsia="宋体" w:cs="宋体"/>
          <w:spacing w:val="8"/>
          <w:position w:val="2"/>
          <w:sz w:val="31"/>
          <w:szCs w:val="31"/>
          <w14:textOutline w14:w="5793" w14:cap="sq" w14:cmpd="sng">
            <w14:solidFill>
              <w14:srgbClr w14:val="000000"/>
            </w14:solidFill>
            <w14:prstDash w14:val="solid"/>
            <w14:bevel/>
          </w14:textOutline>
        </w:rPr>
      </w:pPr>
    </w:p>
    <w:p>
      <w:pPr>
        <w:spacing w:before="101" w:line="418" w:lineRule="exact"/>
        <w:ind w:left="3779"/>
        <w:rPr>
          <w:rFonts w:ascii="宋体" w:hAnsi="宋体" w:eastAsia="宋体" w:cs="宋体"/>
          <w:sz w:val="31"/>
          <w:szCs w:val="3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二、货物要</w:t>
      </w:r>
      <w:r>
        <w:rPr>
          <w:rFonts w:ascii="宋体" w:hAnsi="宋体" w:eastAsia="宋体" w:cs="宋体"/>
          <w:spacing w:val="7"/>
          <w:position w:val="2"/>
          <w:sz w:val="31"/>
          <w:szCs w:val="31"/>
          <w14:textOutline w14:w="5793" w14:cap="sq" w14:cmpd="sng">
            <w14:solidFill>
              <w14:srgbClr w14:val="000000"/>
            </w14:solidFill>
            <w14:prstDash w14:val="solid"/>
            <w14:bevel/>
          </w14:textOutline>
        </w:rPr>
        <w:t>求</w:t>
      </w:r>
    </w:p>
    <w:p>
      <w:pPr>
        <w:spacing w:line="356" w:lineRule="auto"/>
        <w:rPr>
          <w:rFonts w:ascii="Arial"/>
          <w:sz w:val="21"/>
        </w:rPr>
      </w:pPr>
    </w:p>
    <w:p>
      <w:pPr>
        <w:spacing w:before="65" w:line="281" w:lineRule="exact"/>
        <w:ind w:left="7"/>
        <w:rPr>
          <w:rFonts w:ascii="宋体" w:hAnsi="宋体" w:eastAsia="宋体" w:cs="宋体"/>
          <w:sz w:val="20"/>
          <w:szCs w:val="20"/>
        </w:rPr>
      </w:pPr>
      <w:r>
        <w:rPr>
          <w:rFonts w:ascii="Times New Roman" w:hAnsi="Times New Roman" w:eastAsia="Times New Roman" w:cs="Times New Roman"/>
          <w:spacing w:val="10"/>
          <w:position w:val="2"/>
          <w:sz w:val="20"/>
          <w:szCs w:val="20"/>
        </w:rPr>
        <w:t>(</w:t>
      </w:r>
      <w:r>
        <w:rPr>
          <w:rFonts w:ascii="宋体" w:hAnsi="宋体" w:eastAsia="宋体" w:cs="宋体"/>
          <w:spacing w:val="8"/>
          <w:position w:val="2"/>
          <w:sz w:val="20"/>
          <w:szCs w:val="20"/>
        </w:rPr>
        <w:t>一</w:t>
      </w:r>
      <w:r>
        <w:rPr>
          <w:rFonts w:ascii="Times New Roman" w:hAnsi="Times New Roman" w:eastAsia="Times New Roman" w:cs="Times New Roman"/>
          <w:spacing w:val="8"/>
          <w:position w:val="2"/>
          <w:sz w:val="20"/>
          <w:szCs w:val="20"/>
        </w:rPr>
        <w:t>)</w:t>
      </w:r>
      <w:r>
        <w:rPr>
          <w:rFonts w:ascii="宋体" w:hAnsi="宋体" w:eastAsia="宋体" w:cs="宋体"/>
          <w:spacing w:val="8"/>
          <w:position w:val="2"/>
          <w:sz w:val="20"/>
          <w:szCs w:val="20"/>
        </w:rPr>
        <w:t>质量要求</w:t>
      </w:r>
    </w:p>
    <w:p>
      <w:pPr>
        <w:spacing w:before="224" w:line="227" w:lineRule="auto"/>
        <w:ind w:left="429"/>
        <w:rPr>
          <w:rFonts w:ascii="宋体" w:hAnsi="宋体" w:eastAsia="宋体" w:cs="宋体"/>
          <w:sz w:val="20"/>
          <w:szCs w:val="20"/>
        </w:rPr>
      </w:pPr>
      <w:r>
        <w:rPr>
          <w:rFonts w:ascii="宋体" w:hAnsi="宋体" w:eastAsia="宋体" w:cs="宋体"/>
          <w:spacing w:val="10"/>
          <w:sz w:val="20"/>
          <w:szCs w:val="20"/>
        </w:rPr>
        <w:t>详</w:t>
      </w:r>
      <w:r>
        <w:rPr>
          <w:rFonts w:ascii="宋体" w:hAnsi="宋体" w:eastAsia="宋体" w:cs="宋体"/>
          <w:spacing w:val="8"/>
          <w:sz w:val="20"/>
          <w:szCs w:val="20"/>
        </w:rPr>
        <w:t>见技术协议书</w:t>
      </w:r>
    </w:p>
    <w:p>
      <w:pPr>
        <w:spacing w:before="184" w:line="281" w:lineRule="exact"/>
        <w:ind w:left="7"/>
        <w:rPr>
          <w:rFonts w:ascii="宋体" w:hAnsi="宋体" w:eastAsia="宋体" w:cs="宋体"/>
          <w:sz w:val="20"/>
          <w:szCs w:val="20"/>
        </w:rPr>
      </w:pPr>
      <w:r>
        <w:rPr>
          <w:rFonts w:ascii="Times New Roman" w:hAnsi="Times New Roman" w:eastAsia="Times New Roman" w:cs="Times New Roman"/>
          <w:spacing w:val="10"/>
          <w:position w:val="2"/>
          <w:sz w:val="20"/>
          <w:szCs w:val="20"/>
        </w:rPr>
        <w:t>(</w:t>
      </w:r>
      <w:r>
        <w:rPr>
          <w:rFonts w:ascii="宋体" w:hAnsi="宋体" w:eastAsia="宋体" w:cs="宋体"/>
          <w:spacing w:val="8"/>
          <w:position w:val="2"/>
          <w:sz w:val="20"/>
          <w:szCs w:val="20"/>
        </w:rPr>
        <w:t>二</w:t>
      </w:r>
      <w:r>
        <w:rPr>
          <w:rFonts w:ascii="Times New Roman" w:hAnsi="Times New Roman" w:eastAsia="Times New Roman" w:cs="Times New Roman"/>
          <w:spacing w:val="8"/>
          <w:position w:val="2"/>
          <w:sz w:val="20"/>
          <w:szCs w:val="20"/>
        </w:rPr>
        <w:t>)</w:t>
      </w:r>
      <w:r>
        <w:rPr>
          <w:rFonts w:ascii="宋体" w:hAnsi="宋体" w:eastAsia="宋体" w:cs="宋体"/>
          <w:spacing w:val="8"/>
          <w:position w:val="2"/>
          <w:sz w:val="20"/>
          <w:szCs w:val="20"/>
        </w:rPr>
        <w:t>提供资料</w:t>
      </w:r>
    </w:p>
    <w:p>
      <w:pPr>
        <w:spacing w:before="225" w:line="229" w:lineRule="auto"/>
        <w:ind w:left="443"/>
        <w:rPr>
          <w:rFonts w:ascii="宋体" w:hAnsi="宋体" w:eastAsia="宋体" w:cs="宋体"/>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w:t>
      </w:r>
      <w:r>
        <w:rPr>
          <w:rFonts w:ascii="宋体" w:hAnsi="宋体" w:eastAsia="宋体" w:cs="宋体"/>
          <w:spacing w:val="1"/>
          <w:sz w:val="20"/>
          <w:szCs w:val="20"/>
        </w:rPr>
        <w:t>图纸</w:t>
      </w:r>
    </w:p>
    <w:p>
      <w:pPr>
        <w:spacing w:before="219" w:line="228" w:lineRule="auto"/>
        <w:ind w:left="423"/>
        <w:rPr>
          <w:rFonts w:ascii="宋体" w:hAnsi="宋体" w:eastAsia="宋体" w:cs="宋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6"/>
          <w:sz w:val="20"/>
          <w:szCs w:val="20"/>
        </w:rPr>
        <w:t>.</w:t>
      </w:r>
      <w:r>
        <w:rPr>
          <w:rFonts w:ascii="宋体" w:hAnsi="宋体" w:eastAsia="宋体" w:cs="宋体"/>
          <w:spacing w:val="6"/>
          <w:sz w:val="20"/>
          <w:szCs w:val="20"/>
        </w:rPr>
        <w:t>备品备件清单；</w:t>
      </w:r>
    </w:p>
    <w:p>
      <w:pPr>
        <w:spacing w:before="221" w:line="228" w:lineRule="auto"/>
        <w:ind w:left="427"/>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设备及部件说明，包括：设备的供货范围、结构、原理、详细性能、特性及参数等</w:t>
      </w:r>
      <w:r>
        <w:rPr>
          <w:rFonts w:ascii="宋体" w:hAnsi="宋体" w:eastAsia="宋体" w:cs="宋体"/>
          <w:spacing w:val="3"/>
          <w:sz w:val="20"/>
          <w:szCs w:val="20"/>
        </w:rPr>
        <w:t>；</w:t>
      </w:r>
    </w:p>
    <w:p>
      <w:pPr>
        <w:spacing w:before="221" w:line="228" w:lineRule="auto"/>
        <w:ind w:left="422"/>
        <w:rPr>
          <w:rFonts w:ascii="宋体" w:hAnsi="宋体" w:eastAsia="宋体" w:cs="宋体"/>
          <w:sz w:val="20"/>
          <w:szCs w:val="20"/>
        </w:rPr>
      </w:pPr>
      <w:r>
        <w:rPr>
          <w:rFonts w:ascii="Times New Roman" w:hAnsi="Times New Roman" w:eastAsia="Times New Roman" w:cs="Times New Roman"/>
          <w:spacing w:val="12"/>
          <w:sz w:val="20"/>
          <w:szCs w:val="20"/>
        </w:rPr>
        <w:t>4</w:t>
      </w:r>
      <w:r>
        <w:rPr>
          <w:rFonts w:ascii="Times New Roman" w:hAnsi="Times New Roman" w:eastAsia="Times New Roman" w:cs="Times New Roman"/>
          <w:spacing w:val="8"/>
          <w:sz w:val="20"/>
          <w:szCs w:val="20"/>
        </w:rPr>
        <w:t>.</w:t>
      </w:r>
      <w:r>
        <w:rPr>
          <w:rFonts w:ascii="宋体" w:hAnsi="宋体" w:eastAsia="宋体" w:cs="宋体"/>
          <w:spacing w:val="8"/>
          <w:sz w:val="20"/>
          <w:szCs w:val="20"/>
        </w:rPr>
        <w:t>设备的安装说明，包括现场的吊装、装配；</w:t>
      </w:r>
    </w:p>
    <w:p>
      <w:pPr>
        <w:spacing w:before="221" w:line="228" w:lineRule="auto"/>
        <w:ind w:left="428"/>
        <w:rPr>
          <w:rFonts w:ascii="宋体" w:hAnsi="宋体" w:eastAsia="宋体" w:cs="宋体"/>
          <w:sz w:val="20"/>
          <w:szCs w:val="20"/>
        </w:rPr>
      </w:pPr>
      <w:r>
        <w:rPr>
          <w:rFonts w:ascii="Times New Roman" w:hAnsi="Times New Roman" w:eastAsia="Times New Roman" w:cs="Times New Roman"/>
          <w:spacing w:val="10"/>
          <w:sz w:val="20"/>
          <w:szCs w:val="20"/>
        </w:rPr>
        <w:t>5</w:t>
      </w:r>
      <w:r>
        <w:rPr>
          <w:rFonts w:ascii="Times New Roman" w:hAnsi="Times New Roman" w:eastAsia="Times New Roman" w:cs="Times New Roman"/>
          <w:spacing w:val="6"/>
          <w:sz w:val="20"/>
          <w:szCs w:val="20"/>
        </w:rPr>
        <w:t>.</w:t>
      </w:r>
      <w:r>
        <w:rPr>
          <w:rFonts w:ascii="宋体" w:hAnsi="宋体" w:eastAsia="宋体" w:cs="宋体"/>
          <w:spacing w:val="5"/>
          <w:sz w:val="20"/>
          <w:szCs w:val="20"/>
        </w:rPr>
        <w:t>设备调试说明；</w:t>
      </w:r>
    </w:p>
    <w:p>
      <w:pPr>
        <w:spacing w:before="222" w:line="227" w:lineRule="auto"/>
        <w:ind w:left="427"/>
        <w:rPr>
          <w:rFonts w:ascii="宋体" w:hAnsi="宋体" w:eastAsia="宋体" w:cs="宋体"/>
          <w:sz w:val="20"/>
          <w:szCs w:val="20"/>
        </w:rPr>
      </w:pPr>
      <w:r>
        <w:rPr>
          <w:rFonts w:ascii="Times New Roman" w:hAnsi="Times New Roman" w:eastAsia="Times New Roman" w:cs="Times New Roman"/>
          <w:spacing w:val="10"/>
          <w:sz w:val="20"/>
          <w:szCs w:val="20"/>
        </w:rPr>
        <w:t>6</w:t>
      </w:r>
      <w:r>
        <w:rPr>
          <w:rFonts w:ascii="Times New Roman" w:hAnsi="Times New Roman" w:eastAsia="Times New Roman" w:cs="Times New Roman"/>
          <w:spacing w:val="6"/>
          <w:sz w:val="20"/>
          <w:szCs w:val="20"/>
        </w:rPr>
        <w:t>.</w:t>
      </w:r>
      <w:r>
        <w:rPr>
          <w:rFonts w:ascii="宋体" w:hAnsi="宋体" w:eastAsia="宋体" w:cs="宋体"/>
          <w:spacing w:val="6"/>
          <w:sz w:val="20"/>
          <w:szCs w:val="20"/>
        </w:rPr>
        <w:t>维修和保养说明书；</w:t>
      </w:r>
    </w:p>
    <w:p>
      <w:pPr>
        <w:spacing w:before="222" w:line="229" w:lineRule="auto"/>
        <w:ind w:left="426"/>
        <w:rPr>
          <w:rFonts w:ascii="宋体" w:hAnsi="宋体" w:eastAsia="宋体" w:cs="宋体"/>
          <w:sz w:val="20"/>
          <w:szCs w:val="20"/>
        </w:rPr>
      </w:pPr>
      <w:r>
        <w:rPr>
          <w:rFonts w:ascii="Times New Roman" w:hAnsi="Times New Roman" w:eastAsia="Times New Roman" w:cs="Times New Roman"/>
          <w:spacing w:val="16"/>
          <w:sz w:val="20"/>
          <w:szCs w:val="20"/>
        </w:rPr>
        <w:t>7</w:t>
      </w:r>
      <w:r>
        <w:rPr>
          <w:rFonts w:ascii="Times New Roman" w:hAnsi="Times New Roman" w:eastAsia="Times New Roman" w:cs="Times New Roman"/>
          <w:spacing w:val="15"/>
          <w:sz w:val="20"/>
          <w:szCs w:val="20"/>
        </w:rPr>
        <w:t>.</w:t>
      </w:r>
      <w:r>
        <w:rPr>
          <w:rFonts w:ascii="宋体" w:hAnsi="宋体" w:eastAsia="宋体" w:cs="宋体"/>
          <w:spacing w:val="8"/>
          <w:sz w:val="20"/>
          <w:szCs w:val="20"/>
        </w:rPr>
        <w:t>设备设计、制造、试验和装运等所采用的标准和规范的清单；</w:t>
      </w:r>
    </w:p>
    <w:p>
      <w:pPr>
        <w:spacing w:before="219" w:line="228" w:lineRule="auto"/>
        <w:ind w:left="431"/>
        <w:rPr>
          <w:rFonts w:ascii="宋体" w:hAnsi="宋体" w:eastAsia="宋体" w:cs="宋体"/>
          <w:sz w:val="20"/>
          <w:szCs w:val="20"/>
        </w:rPr>
      </w:pPr>
      <w:r>
        <w:rPr>
          <w:rFonts w:ascii="Times New Roman" w:hAnsi="Times New Roman" w:eastAsia="Times New Roman" w:cs="Times New Roman"/>
          <w:spacing w:val="8"/>
          <w:sz w:val="20"/>
          <w:szCs w:val="20"/>
        </w:rPr>
        <w:t>8.</w:t>
      </w:r>
      <w:r>
        <w:rPr>
          <w:rFonts w:ascii="宋体" w:hAnsi="宋体" w:eastAsia="宋体" w:cs="宋体"/>
          <w:spacing w:val="8"/>
          <w:sz w:val="20"/>
          <w:szCs w:val="20"/>
        </w:rPr>
        <w:t>监造和工厂检验计划，包括工厂检验测试项目</w:t>
      </w:r>
      <w:r>
        <w:rPr>
          <w:rFonts w:ascii="宋体" w:hAnsi="宋体" w:eastAsia="宋体" w:cs="宋体"/>
          <w:spacing w:val="6"/>
          <w:sz w:val="20"/>
          <w:szCs w:val="20"/>
        </w:rPr>
        <w:t>；</w:t>
      </w:r>
    </w:p>
    <w:p>
      <w:pPr>
        <w:spacing w:before="222" w:line="227" w:lineRule="auto"/>
        <w:ind w:left="427"/>
        <w:rPr>
          <w:rFonts w:ascii="宋体" w:hAnsi="宋体" w:eastAsia="宋体" w:cs="宋体"/>
          <w:sz w:val="20"/>
          <w:szCs w:val="20"/>
        </w:rPr>
      </w:pPr>
      <w:r>
        <w:rPr>
          <w:rFonts w:ascii="Times New Roman" w:hAnsi="Times New Roman" w:eastAsia="Times New Roman" w:cs="Times New Roman"/>
          <w:spacing w:val="16"/>
          <w:sz w:val="20"/>
          <w:szCs w:val="20"/>
        </w:rPr>
        <w:t>9</w:t>
      </w:r>
      <w:r>
        <w:rPr>
          <w:rFonts w:ascii="Times New Roman" w:hAnsi="Times New Roman" w:eastAsia="Times New Roman" w:cs="Times New Roman"/>
          <w:spacing w:val="10"/>
          <w:sz w:val="20"/>
          <w:szCs w:val="20"/>
        </w:rPr>
        <w:t>.</w:t>
      </w:r>
      <w:r>
        <w:rPr>
          <w:rFonts w:ascii="宋体" w:hAnsi="宋体" w:eastAsia="宋体" w:cs="宋体"/>
          <w:spacing w:val="8"/>
          <w:sz w:val="20"/>
          <w:szCs w:val="20"/>
        </w:rPr>
        <w:t>本次招标要求的其它资料。相关费用及包装</w:t>
      </w:r>
    </w:p>
    <w:p>
      <w:pPr>
        <w:spacing w:line="246" w:lineRule="auto"/>
        <w:rPr>
          <w:rFonts w:ascii="Arial"/>
          <w:sz w:val="21"/>
        </w:rPr>
      </w:pPr>
    </w:p>
    <w:p>
      <w:pPr>
        <w:spacing w:before="65" w:line="228" w:lineRule="auto"/>
        <w:ind w:left="426"/>
        <w:rPr>
          <w:rFonts w:ascii="宋体" w:hAnsi="宋体" w:eastAsia="宋体" w:cs="宋体"/>
          <w:sz w:val="20"/>
          <w:szCs w:val="20"/>
        </w:rPr>
      </w:pPr>
      <w:r>
        <w:rPr>
          <w:rFonts w:ascii="宋体" w:hAnsi="宋体" w:eastAsia="宋体" w:cs="宋体"/>
          <w:spacing w:val="18"/>
          <w:sz w:val="20"/>
          <w:szCs w:val="20"/>
        </w:rPr>
        <w:t>运</w:t>
      </w:r>
      <w:r>
        <w:rPr>
          <w:rFonts w:ascii="宋体" w:hAnsi="宋体" w:eastAsia="宋体" w:cs="宋体"/>
          <w:spacing w:val="16"/>
          <w:sz w:val="20"/>
          <w:szCs w:val="20"/>
        </w:rPr>
        <w:t>输</w:t>
      </w:r>
      <w:r>
        <w:rPr>
          <w:rFonts w:ascii="宋体" w:hAnsi="宋体" w:eastAsia="宋体" w:cs="宋体"/>
          <w:spacing w:val="9"/>
          <w:sz w:val="20"/>
          <w:szCs w:val="20"/>
        </w:rPr>
        <w:t>费用负担：运输费、保险费等由投标单位单位承担。运输至招标方指定地点。</w:t>
      </w:r>
    </w:p>
    <w:p>
      <w:pPr>
        <w:spacing w:before="89" w:line="228" w:lineRule="auto"/>
        <w:ind w:left="426"/>
        <w:rPr>
          <w:rFonts w:ascii="宋体" w:hAnsi="宋体" w:eastAsia="宋体" w:cs="宋体"/>
          <w:sz w:val="20"/>
          <w:szCs w:val="20"/>
        </w:rPr>
      </w:pPr>
      <w:r>
        <w:rPr>
          <w:rFonts w:ascii="宋体" w:hAnsi="宋体" w:eastAsia="宋体" w:cs="宋体"/>
          <w:spacing w:val="18"/>
          <w:sz w:val="20"/>
          <w:szCs w:val="20"/>
        </w:rPr>
        <w:t>包装</w:t>
      </w:r>
      <w:r>
        <w:rPr>
          <w:rFonts w:ascii="宋体" w:hAnsi="宋体" w:eastAsia="宋体" w:cs="宋体"/>
          <w:spacing w:val="15"/>
          <w:sz w:val="20"/>
          <w:szCs w:val="20"/>
        </w:rPr>
        <w:t>标</w:t>
      </w:r>
      <w:r>
        <w:rPr>
          <w:rFonts w:ascii="宋体" w:hAnsi="宋体" w:eastAsia="宋体" w:cs="宋体"/>
          <w:spacing w:val="9"/>
          <w:sz w:val="20"/>
          <w:szCs w:val="20"/>
        </w:rPr>
        <w:t>准按照符合保护产品质量及适合长途运输及多次野蛮搬运的要求进行包装，包装必须坚固、</w:t>
      </w:r>
    </w:p>
    <w:p>
      <w:pPr>
        <w:spacing w:before="252" w:line="228" w:lineRule="auto"/>
        <w:ind w:left="10"/>
        <w:rPr>
          <w:rFonts w:ascii="宋体" w:hAnsi="宋体" w:eastAsia="宋体" w:cs="宋体"/>
          <w:sz w:val="20"/>
          <w:szCs w:val="20"/>
        </w:rPr>
      </w:pPr>
      <w:r>
        <w:rPr>
          <w:rFonts w:ascii="宋体" w:hAnsi="宋体" w:eastAsia="宋体" w:cs="宋体"/>
          <w:spacing w:val="16"/>
          <w:sz w:val="20"/>
          <w:szCs w:val="20"/>
        </w:rPr>
        <w:t>牢</w:t>
      </w:r>
      <w:r>
        <w:rPr>
          <w:rFonts w:ascii="宋体" w:hAnsi="宋体" w:eastAsia="宋体" w:cs="宋体"/>
          <w:spacing w:val="10"/>
          <w:sz w:val="20"/>
          <w:szCs w:val="20"/>
        </w:rPr>
        <w:t>靠</w:t>
      </w:r>
      <w:r>
        <w:rPr>
          <w:rFonts w:ascii="宋体" w:hAnsi="宋体" w:eastAsia="宋体" w:cs="宋体"/>
          <w:spacing w:val="8"/>
          <w:sz w:val="20"/>
          <w:szCs w:val="20"/>
        </w:rPr>
        <w:t>，并有防潮、防震、防锈等措施。</w:t>
      </w:r>
    </w:p>
    <w:p>
      <w:pPr>
        <w:spacing w:before="162" w:line="227" w:lineRule="auto"/>
        <w:ind w:left="17"/>
        <w:rPr>
          <w:rFonts w:ascii="宋体" w:hAnsi="宋体" w:eastAsia="宋体" w:cs="宋体"/>
          <w:sz w:val="20"/>
          <w:szCs w:val="20"/>
        </w:rPr>
      </w:pPr>
      <w:r>
        <w:rPr>
          <w:rFonts w:ascii="宋体" w:hAnsi="宋体" w:eastAsia="宋体" w:cs="宋体"/>
          <w:spacing w:val="19"/>
          <w:sz w:val="20"/>
          <w:szCs w:val="20"/>
        </w:rPr>
        <w:t>(三)交货周</w:t>
      </w:r>
      <w:r>
        <w:rPr>
          <w:rFonts w:ascii="宋体" w:hAnsi="宋体" w:eastAsia="宋体" w:cs="宋体"/>
          <w:spacing w:val="17"/>
          <w:sz w:val="20"/>
          <w:szCs w:val="20"/>
        </w:rPr>
        <w:t>期</w:t>
      </w:r>
    </w:p>
    <w:p>
      <w:pPr>
        <w:spacing w:before="222" w:line="432" w:lineRule="auto"/>
        <w:ind w:left="3" w:right="350" w:firstLine="427"/>
        <w:rPr>
          <w:rFonts w:ascii="宋体" w:hAnsi="宋体" w:eastAsia="宋体" w:cs="宋体"/>
          <w:sz w:val="20"/>
          <w:szCs w:val="20"/>
        </w:rPr>
      </w:pPr>
      <w:r>
        <w:rPr>
          <w:rFonts w:ascii="宋体" w:hAnsi="宋体" w:eastAsia="宋体" w:cs="宋体"/>
          <w:spacing w:val="-1"/>
          <w:sz w:val="20"/>
          <w:szCs w:val="20"/>
        </w:rPr>
        <w:t>项目总周期预计两年，共分五期供货，每期分批交货，一期暂定</w:t>
      </w:r>
      <w:r>
        <w:rPr>
          <w:rFonts w:ascii="Times New Roman" w:hAnsi="Times New Roman" w:eastAsia="Times New Roman" w:cs="Times New Roman"/>
          <w:spacing w:val="-1"/>
          <w:sz w:val="20"/>
          <w:szCs w:val="20"/>
        </w:rPr>
        <w:t>2023</w:t>
      </w:r>
      <w:r>
        <w:rPr>
          <w:rFonts w:ascii="宋体" w:hAnsi="宋体" w:eastAsia="宋体" w:cs="宋体"/>
          <w:spacing w:val="-1"/>
          <w:sz w:val="20"/>
          <w:szCs w:val="20"/>
        </w:rPr>
        <w:t>年</w:t>
      </w:r>
      <w:r>
        <w:rPr>
          <w:rFonts w:ascii="Times New Roman" w:hAnsi="Times New Roman" w:eastAsia="Times New Roman" w:cs="Times New Roman"/>
          <w:sz w:val="20"/>
          <w:szCs w:val="20"/>
        </w:rPr>
        <w:t>7</w:t>
      </w:r>
      <w:r>
        <w:rPr>
          <w:rFonts w:ascii="宋体" w:hAnsi="宋体" w:eastAsia="宋体" w:cs="宋体"/>
          <w:sz w:val="20"/>
          <w:szCs w:val="20"/>
        </w:rPr>
        <w:t>月</w:t>
      </w:r>
      <w:r>
        <w:rPr>
          <w:rFonts w:ascii="Times New Roman" w:hAnsi="Times New Roman" w:eastAsia="Times New Roman" w:cs="Times New Roman"/>
          <w:sz w:val="20"/>
          <w:szCs w:val="20"/>
        </w:rPr>
        <w:t>1</w:t>
      </w:r>
      <w:r>
        <w:rPr>
          <w:rFonts w:ascii="宋体" w:hAnsi="宋体" w:eastAsia="宋体" w:cs="宋体"/>
          <w:sz w:val="20"/>
          <w:szCs w:val="20"/>
        </w:rPr>
        <w:t>日至</w:t>
      </w:r>
      <w:r>
        <w:rPr>
          <w:rFonts w:ascii="Times New Roman" w:hAnsi="Times New Roman" w:eastAsia="Times New Roman" w:cs="Times New Roman"/>
          <w:sz w:val="20"/>
          <w:szCs w:val="20"/>
        </w:rPr>
        <w:t>2023</w:t>
      </w:r>
      <w:r>
        <w:rPr>
          <w:rFonts w:ascii="宋体" w:hAnsi="宋体" w:eastAsia="宋体" w:cs="宋体"/>
          <w:sz w:val="20"/>
          <w:szCs w:val="20"/>
        </w:rPr>
        <w:t>年</w:t>
      </w:r>
      <w:r>
        <w:rPr>
          <w:rFonts w:ascii="Times New Roman" w:hAnsi="Times New Roman" w:eastAsia="Times New Roman" w:cs="Times New Roman"/>
          <w:sz w:val="20"/>
          <w:szCs w:val="20"/>
        </w:rPr>
        <w:t>8</w:t>
      </w:r>
      <w:r>
        <w:rPr>
          <w:rFonts w:ascii="宋体" w:hAnsi="宋体" w:eastAsia="宋体" w:cs="宋体"/>
          <w:sz w:val="20"/>
          <w:szCs w:val="20"/>
        </w:rPr>
        <w:t>月</w:t>
      </w:r>
      <w:r>
        <w:rPr>
          <w:rFonts w:ascii="Times New Roman" w:hAnsi="Times New Roman" w:eastAsia="Times New Roman" w:cs="Times New Roman"/>
          <w:spacing w:val="6"/>
          <w:sz w:val="20"/>
          <w:szCs w:val="20"/>
        </w:rPr>
        <w:t>29</w:t>
      </w:r>
      <w:r>
        <w:rPr>
          <w:rFonts w:ascii="宋体" w:hAnsi="宋体" w:eastAsia="宋体" w:cs="宋体"/>
          <w:spacing w:val="6"/>
          <w:sz w:val="20"/>
          <w:szCs w:val="20"/>
        </w:rPr>
        <w:t>日期间完成全部交</w:t>
      </w:r>
      <w:r>
        <w:rPr>
          <w:rFonts w:ascii="宋体" w:hAnsi="宋体" w:eastAsia="宋体" w:cs="宋体"/>
          <w:spacing w:val="3"/>
          <w:sz w:val="20"/>
          <w:szCs w:val="20"/>
        </w:rPr>
        <w:t>货，日均供货需平均。合同签订后，甲方提交每批订单后</w:t>
      </w:r>
      <w:r>
        <w:rPr>
          <w:rFonts w:ascii="Times New Roman" w:hAnsi="Times New Roman" w:eastAsia="Times New Roman" w:cs="Times New Roman"/>
          <w:spacing w:val="3"/>
          <w:sz w:val="20"/>
          <w:szCs w:val="20"/>
        </w:rPr>
        <w:t>5</w:t>
      </w:r>
      <w:r>
        <w:rPr>
          <w:rFonts w:ascii="宋体" w:hAnsi="宋体" w:eastAsia="宋体" w:cs="宋体"/>
          <w:spacing w:val="3"/>
          <w:sz w:val="20"/>
          <w:szCs w:val="20"/>
        </w:rPr>
        <w:t>天货到现场，具体时</w:t>
      </w:r>
      <w:r>
        <w:rPr>
          <w:rFonts w:ascii="宋体" w:hAnsi="宋体" w:eastAsia="宋体" w:cs="宋体"/>
          <w:spacing w:val="11"/>
          <w:sz w:val="20"/>
          <w:szCs w:val="20"/>
        </w:rPr>
        <w:t>间</w:t>
      </w:r>
      <w:r>
        <w:rPr>
          <w:rFonts w:ascii="宋体" w:hAnsi="宋体" w:eastAsia="宋体" w:cs="宋体"/>
          <w:spacing w:val="8"/>
          <w:sz w:val="20"/>
          <w:szCs w:val="20"/>
        </w:rPr>
        <w:t>以甲方书面通知为准。</w:t>
      </w:r>
    </w:p>
    <w:p>
      <w:pPr>
        <w:spacing w:before="1" w:line="227" w:lineRule="auto"/>
        <w:ind w:left="17"/>
        <w:rPr>
          <w:rFonts w:ascii="宋体" w:hAnsi="宋体" w:eastAsia="宋体" w:cs="宋体"/>
          <w:sz w:val="20"/>
          <w:szCs w:val="20"/>
        </w:rPr>
      </w:pPr>
      <w:r>
        <w:rPr>
          <w:rFonts w:ascii="宋体" w:hAnsi="宋体" w:eastAsia="宋体" w:cs="宋体"/>
          <w:spacing w:val="19"/>
          <w:sz w:val="20"/>
          <w:szCs w:val="20"/>
        </w:rPr>
        <w:t>(四)付款方</w:t>
      </w:r>
      <w:r>
        <w:rPr>
          <w:rFonts w:ascii="宋体" w:hAnsi="宋体" w:eastAsia="宋体" w:cs="宋体"/>
          <w:spacing w:val="17"/>
          <w:sz w:val="20"/>
          <w:szCs w:val="20"/>
        </w:rPr>
        <w:t>式</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ascii="宋体" w:hAnsi="宋体" w:eastAsia="宋体" w:cs="宋体"/>
          <w:spacing w:val="-1"/>
          <w:sz w:val="20"/>
          <w:szCs w:val="20"/>
        </w:rPr>
        <w:t>1.预付款支付比例或金额：</w:t>
      </w:r>
      <w:r>
        <w:rPr>
          <w:rFonts w:hint="eastAsia" w:ascii="宋体" w:hAnsi="宋体" w:eastAsia="宋体" w:cs="宋体"/>
          <w:spacing w:val="-1"/>
          <w:sz w:val="20"/>
          <w:szCs w:val="20"/>
        </w:rPr>
        <w:t>本合同总价</w:t>
      </w:r>
      <w:r>
        <w:rPr>
          <w:rFonts w:ascii="宋体" w:hAnsi="宋体" w:eastAsia="宋体" w:cs="宋体"/>
          <w:spacing w:val="-1"/>
          <w:sz w:val="20"/>
          <w:szCs w:val="20"/>
        </w:rPr>
        <w:t>的10%，收到由乙方提供的同等金额的履约保函后30日内支付；</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ascii="宋体" w:hAnsi="宋体" w:eastAsia="宋体" w:cs="宋体"/>
          <w:spacing w:val="-1"/>
          <w:sz w:val="20"/>
          <w:szCs w:val="20"/>
        </w:rPr>
        <w:t>2.</w:t>
      </w:r>
      <w:r>
        <w:rPr>
          <w:rFonts w:hint="eastAsia" w:ascii="宋体" w:hAnsi="宋体" w:eastAsia="宋体" w:cs="宋体"/>
          <w:spacing w:val="-1"/>
          <w:sz w:val="20"/>
          <w:szCs w:val="20"/>
          <w:lang w:val="en-US" w:eastAsia="zh-CN"/>
        </w:rPr>
        <w:t>投料</w:t>
      </w:r>
      <w:r>
        <w:rPr>
          <w:rFonts w:ascii="宋体" w:hAnsi="宋体" w:eastAsia="宋体" w:cs="宋体"/>
          <w:spacing w:val="-1"/>
          <w:sz w:val="20"/>
          <w:szCs w:val="20"/>
        </w:rPr>
        <w:t>款支付比例或金额：</w:t>
      </w:r>
      <w:r>
        <w:rPr>
          <w:rFonts w:hint="eastAsia" w:ascii="宋体" w:hAnsi="宋体" w:eastAsia="宋体" w:cs="宋体"/>
          <w:spacing w:val="-1"/>
          <w:sz w:val="20"/>
          <w:szCs w:val="20"/>
          <w:lang w:val="en-US" w:eastAsia="zh-CN"/>
        </w:rPr>
        <w:t>乙方提供</w:t>
      </w:r>
      <w:r>
        <w:rPr>
          <w:rFonts w:hint="eastAsia" w:ascii="宋体" w:hAnsi="宋体" w:eastAsia="宋体" w:cs="宋体"/>
          <w:spacing w:val="-1"/>
          <w:sz w:val="20"/>
          <w:szCs w:val="20"/>
        </w:rPr>
        <w:t>投料的相关证明</w:t>
      </w:r>
      <w:r>
        <w:rPr>
          <w:rFonts w:hint="eastAsia" w:ascii="宋体" w:hAnsi="宋体" w:eastAsia="宋体" w:cs="宋体"/>
          <w:spacing w:val="-1"/>
          <w:sz w:val="20"/>
          <w:szCs w:val="20"/>
          <w:lang w:eastAsia="zh-CN"/>
        </w:rPr>
        <w:t>，</w:t>
      </w:r>
      <w:r>
        <w:rPr>
          <w:rFonts w:ascii="宋体" w:hAnsi="宋体" w:eastAsia="宋体" w:cs="宋体"/>
          <w:spacing w:val="-1"/>
          <w:sz w:val="20"/>
          <w:szCs w:val="20"/>
        </w:rPr>
        <w:t>甲方支付</w:t>
      </w:r>
      <w:r>
        <w:rPr>
          <w:rFonts w:hint="eastAsia" w:ascii="宋体" w:hAnsi="宋体" w:eastAsia="宋体" w:cs="宋体"/>
          <w:spacing w:val="-1"/>
          <w:sz w:val="20"/>
          <w:szCs w:val="20"/>
        </w:rPr>
        <w:t>本合同总价</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0%，付款前乙方开具</w:t>
      </w:r>
      <w:r>
        <w:rPr>
          <w:rFonts w:hint="eastAsia" w:ascii="宋体" w:hAnsi="宋体" w:eastAsia="宋体" w:cs="宋体"/>
          <w:spacing w:val="-1"/>
          <w:sz w:val="20"/>
          <w:szCs w:val="20"/>
          <w:lang w:val="en-US" w:eastAsia="zh-CN"/>
        </w:rPr>
        <w:t>预付款与投料款金额的</w:t>
      </w:r>
      <w:r>
        <w:rPr>
          <w:rFonts w:ascii="宋体" w:hAnsi="宋体" w:eastAsia="宋体" w:cs="宋体"/>
          <w:spacing w:val="-1"/>
          <w:sz w:val="20"/>
          <w:szCs w:val="20"/>
        </w:rPr>
        <w:t>发票送达甲方；</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hint="eastAsia" w:ascii="宋体" w:hAnsi="宋体" w:eastAsia="宋体" w:cs="宋体"/>
          <w:spacing w:val="-1"/>
          <w:sz w:val="20"/>
          <w:szCs w:val="20"/>
        </w:rPr>
      </w:pPr>
      <w:r>
        <w:rPr>
          <w:rFonts w:ascii="宋体" w:hAnsi="宋体" w:eastAsia="宋体" w:cs="宋体"/>
          <w:spacing w:val="-1"/>
          <w:sz w:val="20"/>
          <w:szCs w:val="20"/>
        </w:rPr>
        <w:t>3.到货款支付比例或金额：</w:t>
      </w:r>
      <w:r>
        <w:rPr>
          <w:rFonts w:hint="eastAsia" w:ascii="宋体" w:hAnsi="宋体" w:eastAsia="宋体" w:cs="宋体"/>
          <w:spacing w:val="-1"/>
          <w:sz w:val="20"/>
          <w:szCs w:val="20"/>
          <w:lang w:val="en-US" w:eastAsia="zh-CN"/>
        </w:rPr>
        <w:t>乙方</w:t>
      </w:r>
      <w:r>
        <w:rPr>
          <w:rFonts w:hint="eastAsia" w:ascii="宋体" w:hAnsi="宋体" w:eastAsia="宋体" w:cs="宋体"/>
          <w:spacing w:val="-1"/>
          <w:sz w:val="20"/>
          <w:szCs w:val="20"/>
        </w:rPr>
        <w:t>每个批次交货完成并经发包人验货确认后，承包人</w:t>
      </w:r>
      <w:r>
        <w:rPr>
          <w:rFonts w:hint="eastAsia" w:ascii="宋体" w:hAnsi="宋体" w:eastAsia="宋体" w:cs="宋体"/>
          <w:spacing w:val="-1"/>
          <w:sz w:val="20"/>
          <w:szCs w:val="20"/>
          <w:lang w:val="en-US" w:eastAsia="zh-CN"/>
        </w:rPr>
        <w:t>累计</w:t>
      </w:r>
      <w:r>
        <w:rPr>
          <w:rFonts w:hint="eastAsia" w:ascii="宋体" w:hAnsi="宋体" w:eastAsia="宋体" w:cs="宋体"/>
          <w:spacing w:val="-1"/>
          <w:sz w:val="20"/>
          <w:szCs w:val="20"/>
        </w:rPr>
        <w:t>向发包人提供本合同总价100%的发票后</w:t>
      </w:r>
      <w:r>
        <w:rPr>
          <w:rFonts w:ascii="宋体" w:hAnsi="宋体" w:eastAsia="宋体" w:cs="宋体"/>
          <w:spacing w:val="-1"/>
          <w:sz w:val="20"/>
          <w:szCs w:val="20"/>
        </w:rPr>
        <w:t>3个月</w:t>
      </w:r>
      <w:r>
        <w:rPr>
          <w:rFonts w:hint="eastAsia" w:ascii="宋体" w:hAnsi="宋体" w:eastAsia="宋体" w:cs="宋体"/>
          <w:spacing w:val="-1"/>
          <w:sz w:val="20"/>
          <w:szCs w:val="20"/>
        </w:rPr>
        <w:t>内，</w:t>
      </w:r>
      <w:r>
        <w:rPr>
          <w:rFonts w:hint="eastAsia" w:ascii="宋体" w:hAnsi="宋体" w:eastAsia="宋体" w:cs="宋体"/>
          <w:spacing w:val="-1"/>
          <w:sz w:val="20"/>
          <w:szCs w:val="20"/>
          <w:lang w:val="en-US" w:eastAsia="zh-CN"/>
        </w:rPr>
        <w:t>甲方</w:t>
      </w:r>
      <w:r>
        <w:rPr>
          <w:rFonts w:hint="eastAsia" w:ascii="宋体" w:hAnsi="宋体" w:eastAsia="宋体" w:cs="宋体"/>
          <w:spacing w:val="-1"/>
          <w:sz w:val="20"/>
          <w:szCs w:val="20"/>
        </w:rPr>
        <w:t>支付本合同总价的50%作为到货款。</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4.</w:t>
      </w:r>
      <w:r>
        <w:rPr>
          <w:rFonts w:hint="eastAsia" w:ascii="宋体" w:hAnsi="宋体" w:eastAsia="宋体" w:cs="宋体"/>
          <w:spacing w:val="-1"/>
          <w:sz w:val="20"/>
          <w:szCs w:val="20"/>
        </w:rPr>
        <w:t>试运验收款</w:t>
      </w:r>
      <w:r>
        <w:rPr>
          <w:rFonts w:ascii="宋体" w:hAnsi="宋体" w:eastAsia="宋体" w:cs="宋体"/>
          <w:spacing w:val="-1"/>
          <w:sz w:val="20"/>
          <w:szCs w:val="20"/>
        </w:rPr>
        <w:t>支付比例或金额</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乙方</w:t>
      </w:r>
      <w:r>
        <w:rPr>
          <w:rFonts w:hint="eastAsia" w:ascii="宋体" w:hAnsi="宋体" w:eastAsia="宋体" w:cs="宋体"/>
          <w:spacing w:val="-1"/>
          <w:sz w:val="20"/>
          <w:szCs w:val="20"/>
        </w:rPr>
        <w:t>在发电单元阵列完成试运验收后，</w:t>
      </w:r>
      <w:r>
        <w:rPr>
          <w:rFonts w:hint="eastAsia" w:ascii="宋体" w:hAnsi="宋体" w:eastAsia="宋体" w:cs="宋体"/>
          <w:spacing w:val="-1"/>
          <w:sz w:val="20"/>
          <w:szCs w:val="20"/>
          <w:lang w:val="en-US" w:eastAsia="zh-CN"/>
        </w:rPr>
        <w:t>甲方</w:t>
      </w:r>
      <w:r>
        <w:rPr>
          <w:rFonts w:hint="eastAsia" w:ascii="宋体" w:hAnsi="宋体" w:eastAsia="宋体" w:cs="宋体"/>
          <w:spacing w:val="-1"/>
          <w:sz w:val="20"/>
          <w:szCs w:val="20"/>
        </w:rPr>
        <w:t>向</w:t>
      </w:r>
      <w:r>
        <w:rPr>
          <w:rFonts w:hint="eastAsia" w:ascii="宋体" w:hAnsi="宋体" w:eastAsia="宋体" w:cs="宋体"/>
          <w:spacing w:val="-1"/>
          <w:sz w:val="20"/>
          <w:szCs w:val="20"/>
          <w:lang w:val="en-US" w:eastAsia="zh-CN"/>
        </w:rPr>
        <w:t>乙方</w:t>
      </w:r>
      <w:r>
        <w:rPr>
          <w:rFonts w:hint="eastAsia" w:ascii="宋体" w:hAnsi="宋体" w:eastAsia="宋体" w:cs="宋体"/>
          <w:spacing w:val="-1"/>
          <w:sz w:val="20"/>
          <w:szCs w:val="20"/>
        </w:rPr>
        <w:t>支付该单元</w:t>
      </w:r>
      <w:r>
        <w:rPr>
          <w:rFonts w:hint="eastAsia" w:ascii="宋体" w:hAnsi="宋体" w:eastAsia="宋体" w:cs="宋体"/>
          <w:spacing w:val="-1"/>
          <w:sz w:val="20"/>
          <w:szCs w:val="20"/>
          <w:lang w:val="en-US" w:eastAsia="zh-CN"/>
        </w:rPr>
        <w:t>光伏</w:t>
      </w:r>
      <w:r>
        <w:rPr>
          <w:rFonts w:hint="eastAsia" w:ascii="宋体" w:hAnsi="宋体" w:eastAsia="宋体" w:cs="宋体"/>
          <w:spacing w:val="-1"/>
          <w:sz w:val="20"/>
          <w:szCs w:val="20"/>
        </w:rPr>
        <w:t>组件合同总价的2</w:t>
      </w:r>
      <w:r>
        <w:rPr>
          <w:rFonts w:ascii="宋体" w:hAnsi="宋体" w:eastAsia="宋体" w:cs="宋体"/>
          <w:spacing w:val="-1"/>
          <w:sz w:val="20"/>
          <w:szCs w:val="20"/>
        </w:rPr>
        <w:t>5</w:t>
      </w:r>
      <w:r>
        <w:rPr>
          <w:rFonts w:hint="eastAsia" w:ascii="宋体" w:hAnsi="宋体" w:eastAsia="宋体" w:cs="宋体"/>
          <w:spacing w:val="-1"/>
          <w:sz w:val="20"/>
          <w:szCs w:val="20"/>
        </w:rPr>
        <w:t>%作为试运验收款。</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质保金：无质量问题，自设备安装验收合格之日起2年无息支付，甲方向乙方支付当期全部货物总金额5%的质保金(在质量保证期开始计算前一个月，可提供同等金额的银行质量保函。履约保函时效为：预付之前开具到试运验收通过后1个月，比例10%，银行质量保函期限可一年一开，保函一年期到期后再续开)；</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hint="eastAsia" w:ascii="宋体" w:hAnsi="宋体" w:eastAsia="宋体" w:cs="宋体"/>
          <w:spacing w:val="-1"/>
          <w:sz w:val="20"/>
          <w:szCs w:val="20"/>
          <w:lang w:val="en-US" w:eastAsia="zh-CN"/>
        </w:rPr>
        <w:t>6</w:t>
      </w:r>
      <w:r>
        <w:rPr>
          <w:rFonts w:ascii="宋体" w:hAnsi="宋体" w:eastAsia="宋体" w:cs="宋体"/>
          <w:spacing w:val="-1"/>
          <w:sz w:val="20"/>
          <w:szCs w:val="20"/>
        </w:rPr>
        <w:t>.质保期：自设备安装验收合格之日起14年；</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hint="eastAsia" w:ascii="宋体" w:hAnsi="宋体" w:eastAsia="宋体" w:cs="宋体"/>
          <w:spacing w:val="-1"/>
          <w:sz w:val="20"/>
          <w:szCs w:val="20"/>
          <w:lang w:val="en-US" w:eastAsia="zh-CN"/>
        </w:rPr>
        <w:t>7</w:t>
      </w:r>
      <w:r>
        <w:rPr>
          <w:rFonts w:ascii="宋体" w:hAnsi="宋体" w:eastAsia="宋体" w:cs="宋体"/>
          <w:spacing w:val="-1"/>
          <w:sz w:val="20"/>
          <w:szCs w:val="20"/>
        </w:rPr>
        <w:t>.以上款项付款方式为：50%融和e链(账期为6个月内)和50%银行承兑汇票(账期为6个月内)。</w:t>
      </w:r>
    </w:p>
    <w:p>
      <w:pPr>
        <w:keepNext w:val="0"/>
        <w:keepLines w:val="0"/>
        <w:pageBreakBefore w:val="0"/>
        <w:widowControl/>
        <w:kinsoku w:val="0"/>
        <w:wordWrap/>
        <w:overflowPunct/>
        <w:topLinePunct w:val="0"/>
        <w:autoSpaceDE w:val="0"/>
        <w:autoSpaceDN w:val="0"/>
        <w:bidi w:val="0"/>
        <w:adjustRightInd w:val="0"/>
        <w:snapToGrid w:val="0"/>
        <w:spacing w:before="222" w:line="437" w:lineRule="auto"/>
        <w:ind w:left="6" w:right="351" w:firstLine="425"/>
        <w:textAlignment w:val="baseline"/>
        <w:rPr>
          <w:rFonts w:ascii="宋体" w:hAnsi="宋体" w:eastAsia="宋体" w:cs="宋体"/>
          <w:spacing w:val="-1"/>
          <w:sz w:val="20"/>
          <w:szCs w:val="20"/>
        </w:rPr>
      </w:pPr>
      <w:r>
        <w:rPr>
          <w:rFonts w:hint="eastAsia" w:ascii="宋体" w:hAnsi="宋体" w:eastAsia="宋体" w:cs="宋体"/>
          <w:spacing w:val="-1"/>
          <w:sz w:val="20"/>
          <w:szCs w:val="20"/>
          <w:lang w:val="en-US" w:eastAsia="zh-CN"/>
        </w:rPr>
        <w:t>8</w:t>
      </w:r>
      <w:r>
        <w:rPr>
          <w:rFonts w:ascii="宋体" w:hAnsi="宋体" w:eastAsia="宋体" w:cs="宋体"/>
          <w:spacing w:val="-1"/>
          <w:sz w:val="20"/>
          <w:szCs w:val="20"/>
        </w:rPr>
        <w:t>.发票类型：税率为13%的增值税专用发票，若国家出台新的税收政策，则按新政策执行。</w:t>
      </w:r>
    </w:p>
    <w:p>
      <w:pPr>
        <w:spacing w:before="82" w:line="227" w:lineRule="auto"/>
        <w:ind w:left="465"/>
        <w:rPr>
          <w:rFonts w:ascii="宋体" w:hAnsi="宋体" w:eastAsia="宋体" w:cs="宋体"/>
          <w:sz w:val="19"/>
          <w:szCs w:val="19"/>
        </w:rPr>
      </w:pPr>
      <w:r>
        <w:rPr>
          <w:rFonts w:ascii="宋体" w:hAnsi="宋体" w:eastAsia="宋体" w:cs="宋体"/>
          <w:spacing w:val="38"/>
          <w:sz w:val="19"/>
          <w:szCs w:val="19"/>
        </w:rPr>
        <w:t>(</w:t>
      </w:r>
      <w:r>
        <w:rPr>
          <w:rFonts w:ascii="宋体" w:hAnsi="宋体" w:eastAsia="宋体" w:cs="宋体"/>
          <w:spacing w:val="36"/>
          <w:sz w:val="19"/>
          <w:szCs w:val="19"/>
        </w:rPr>
        <w:t>五)调价机制</w:t>
      </w:r>
    </w:p>
    <w:p>
      <w:pPr>
        <w:spacing w:before="255" w:line="430" w:lineRule="exact"/>
        <w:ind w:left="450"/>
        <w:rPr>
          <w:rFonts w:ascii="宋体" w:hAnsi="宋体" w:eastAsia="宋体" w:cs="宋体"/>
          <w:sz w:val="20"/>
          <w:szCs w:val="20"/>
        </w:rPr>
      </w:pPr>
      <w:r>
        <w:rPr>
          <w:rFonts w:ascii="宋体" w:hAnsi="宋体" w:eastAsia="宋体" w:cs="宋体"/>
          <w:spacing w:val="9"/>
          <w:position w:val="17"/>
          <w:sz w:val="20"/>
          <w:szCs w:val="20"/>
        </w:rPr>
        <w:t>以</w:t>
      </w:r>
      <w:r>
        <w:rPr>
          <w:rFonts w:ascii="宋体" w:hAnsi="宋体" w:eastAsia="宋体" w:cs="宋体"/>
          <w:spacing w:val="8"/>
          <w:position w:val="17"/>
          <w:sz w:val="20"/>
          <w:szCs w:val="20"/>
        </w:rPr>
        <w:t>最终中标价格作为合同执行基准价格</w:t>
      </w:r>
    </w:p>
    <w:p>
      <w:pPr>
        <w:spacing w:line="281" w:lineRule="exact"/>
        <w:ind w:left="426"/>
        <w:rPr>
          <w:rFonts w:ascii="宋体" w:hAnsi="宋体" w:eastAsia="宋体" w:cs="宋体"/>
          <w:sz w:val="20"/>
          <w:szCs w:val="20"/>
        </w:rPr>
      </w:pPr>
      <w:r>
        <w:rPr>
          <w:rFonts w:ascii="宋体" w:hAnsi="宋体" w:eastAsia="宋体" w:cs="宋体"/>
          <w:spacing w:val="4"/>
          <w:position w:val="1"/>
          <w:sz w:val="20"/>
          <w:szCs w:val="20"/>
        </w:rPr>
        <w:t>执行价格</w:t>
      </w:r>
      <w:r>
        <w:rPr>
          <w:rFonts w:ascii="Times New Roman" w:hAnsi="Times New Roman" w:eastAsia="Times New Roman" w:cs="Times New Roman"/>
          <w:spacing w:val="4"/>
          <w:position w:val="1"/>
          <w:sz w:val="20"/>
          <w:szCs w:val="20"/>
        </w:rPr>
        <w:t>=</w:t>
      </w:r>
      <w:r>
        <w:rPr>
          <w:rFonts w:ascii="宋体" w:hAnsi="宋体" w:eastAsia="宋体" w:cs="宋体"/>
          <w:spacing w:val="4"/>
          <w:position w:val="1"/>
          <w:sz w:val="20"/>
          <w:szCs w:val="20"/>
        </w:rPr>
        <w:t>基准价格×</w:t>
      </w:r>
      <w:r>
        <w:rPr>
          <w:rFonts w:ascii="Times New Roman" w:hAnsi="Times New Roman" w:eastAsia="Times New Roman" w:cs="Times New Roman"/>
          <w:position w:val="1"/>
          <w:sz w:val="20"/>
          <w:szCs w:val="20"/>
        </w:rPr>
        <w:t>A</w:t>
      </w:r>
      <w:r>
        <w:rPr>
          <w:rFonts w:ascii="宋体" w:hAnsi="宋体" w:eastAsia="宋体" w:cs="宋体"/>
          <w:spacing w:val="4"/>
          <w:position w:val="1"/>
          <w:sz w:val="20"/>
          <w:szCs w:val="20"/>
        </w:rPr>
        <w:t>(公式</w:t>
      </w:r>
      <w:r>
        <w:rPr>
          <w:rFonts w:ascii="Times New Roman" w:hAnsi="Times New Roman" w:eastAsia="Times New Roman" w:cs="Times New Roman"/>
          <w:spacing w:val="4"/>
          <w:position w:val="1"/>
          <w:sz w:val="20"/>
          <w:szCs w:val="20"/>
        </w:rPr>
        <w:t>-1</w:t>
      </w:r>
      <w:r>
        <w:rPr>
          <w:rFonts w:ascii="宋体" w:hAnsi="宋体" w:eastAsia="宋体" w:cs="宋体"/>
          <w:spacing w:val="1"/>
          <w:position w:val="1"/>
          <w:sz w:val="20"/>
          <w:szCs w:val="20"/>
        </w:rPr>
        <w:t>)</w:t>
      </w:r>
    </w:p>
    <w:p>
      <w:pPr>
        <w:spacing w:before="225" w:line="226" w:lineRule="auto"/>
        <w:ind w:left="433"/>
        <w:rPr>
          <w:rFonts w:ascii="Times New Roman" w:hAnsi="Times New Roman" w:eastAsia="Times New Roman" w:cs="Times New Roman"/>
          <w:sz w:val="20"/>
          <w:szCs w:val="20"/>
        </w:rPr>
      </w:pPr>
      <w:r>
        <w:rPr>
          <w:rFonts w:ascii="宋体" w:hAnsi="宋体" w:eastAsia="宋体" w:cs="宋体"/>
          <w:spacing w:val="10"/>
          <w:sz w:val="20"/>
          <w:szCs w:val="20"/>
        </w:rPr>
        <w:t>公式</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7"/>
          <w:sz w:val="20"/>
          <w:szCs w:val="20"/>
        </w:rPr>
        <w:t>1</w:t>
      </w:r>
      <w:r>
        <w:rPr>
          <w:rFonts w:ascii="宋体" w:hAnsi="宋体" w:eastAsia="宋体" w:cs="宋体"/>
          <w:spacing w:val="5"/>
          <w:sz w:val="20"/>
          <w:szCs w:val="20"/>
        </w:rPr>
        <w:t>中，</w:t>
      </w:r>
      <w:r>
        <w:rPr>
          <w:rFonts w:ascii="Times New Roman" w:hAnsi="Times New Roman" w:eastAsia="Times New Roman" w:cs="Times New Roman"/>
          <w:sz w:val="20"/>
          <w:szCs w:val="20"/>
        </w:rPr>
        <w:t>A</w:t>
      </w:r>
      <w:r>
        <w:rPr>
          <w:rFonts w:ascii="宋体" w:hAnsi="宋体" w:eastAsia="宋体" w:cs="宋体"/>
          <w:spacing w:val="5"/>
          <w:sz w:val="20"/>
          <w:szCs w:val="20"/>
        </w:rPr>
        <w:t>为价格调整系数，计算方法详见公式</w:t>
      </w:r>
      <w:r>
        <w:rPr>
          <w:rFonts w:ascii="Times New Roman" w:hAnsi="Times New Roman" w:eastAsia="Times New Roman" w:cs="Times New Roman"/>
          <w:spacing w:val="5"/>
          <w:sz w:val="20"/>
          <w:szCs w:val="20"/>
        </w:rPr>
        <w:t>-2</w:t>
      </w:r>
    </w:p>
    <w:p>
      <w:pPr>
        <w:spacing w:before="223" w:line="229" w:lineRule="auto"/>
        <w:ind w:left="3377"/>
        <w:rPr>
          <w:rFonts w:ascii="宋体" w:hAnsi="宋体" w:eastAsia="宋体" w:cs="宋体"/>
          <w:sz w:val="20"/>
          <w:szCs w:val="20"/>
        </w:rPr>
      </w:pPr>
      <w:r>
        <w:drawing>
          <wp:anchor distT="0" distB="0" distL="0" distR="0" simplePos="0" relativeHeight="251659264" behindDoc="0" locked="0" layoutInCell="0" allowOverlap="1">
            <wp:simplePos x="0" y="0"/>
            <wp:positionH relativeFrom="page">
              <wp:posOffset>1022350</wp:posOffset>
            </wp:positionH>
            <wp:positionV relativeFrom="page">
              <wp:posOffset>9568180</wp:posOffset>
            </wp:positionV>
            <wp:extent cx="1479550" cy="4953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479804" cy="495300"/>
                    </a:xfrm>
                    <a:prstGeom prst="rect">
                      <a:avLst/>
                    </a:prstGeom>
                  </pic:spPr>
                </pic:pic>
              </a:graphicData>
            </a:graphic>
          </wp:anchor>
        </w:drawing>
      </w:r>
      <w:r>
        <w:rPr>
          <w:rFonts w:ascii="宋体" w:hAnsi="宋体" w:eastAsia="宋体" w:cs="宋体"/>
          <w:spacing w:val="20"/>
          <w:sz w:val="20"/>
          <w:szCs w:val="20"/>
        </w:rPr>
        <w:t>(公式</w:t>
      </w:r>
      <w:r>
        <w:rPr>
          <w:rFonts w:ascii="Times New Roman" w:hAnsi="Times New Roman" w:eastAsia="Times New Roman" w:cs="Times New Roman"/>
          <w:spacing w:val="20"/>
          <w:sz w:val="20"/>
          <w:szCs w:val="20"/>
        </w:rPr>
        <w:t>-2</w:t>
      </w:r>
      <w:r>
        <w:rPr>
          <w:rFonts w:ascii="宋体" w:hAnsi="宋体" w:eastAsia="宋体" w:cs="宋体"/>
          <w:spacing w:val="20"/>
          <w:sz w:val="20"/>
          <w:szCs w:val="20"/>
        </w:rPr>
        <w:t>)</w:t>
      </w:r>
    </w:p>
    <w:p>
      <w:pPr>
        <w:spacing w:line="291" w:lineRule="auto"/>
        <w:rPr>
          <w:rFonts w:ascii="Arial"/>
          <w:sz w:val="21"/>
        </w:rPr>
      </w:pPr>
    </w:p>
    <w:p>
      <w:pPr>
        <w:spacing w:line="291" w:lineRule="auto"/>
        <w:rPr>
          <w:rFonts w:ascii="Arial"/>
          <w:sz w:val="21"/>
        </w:rPr>
      </w:pPr>
    </w:p>
    <w:p>
      <w:pPr>
        <w:spacing w:before="66" w:line="437" w:lineRule="auto"/>
        <w:ind w:left="7" w:right="133" w:firstLine="425"/>
        <w:rPr>
          <w:rFonts w:ascii="宋体" w:hAnsi="宋体" w:eastAsia="宋体" w:cs="宋体"/>
          <w:sz w:val="19"/>
          <w:szCs w:val="19"/>
        </w:rPr>
      </w:pPr>
      <w:r>
        <w:rPr>
          <w:rFonts w:ascii="宋体" w:hAnsi="宋体" w:eastAsia="宋体" w:cs="宋体"/>
          <w:spacing w:val="10"/>
          <w:sz w:val="20"/>
          <w:szCs w:val="20"/>
        </w:rPr>
        <w:t>公式</w:t>
      </w:r>
      <w:r>
        <w:rPr>
          <w:rFonts w:ascii="Times New Roman" w:hAnsi="Times New Roman" w:eastAsia="Times New Roman" w:cs="Times New Roman"/>
          <w:spacing w:val="10"/>
          <w:sz w:val="20"/>
          <w:szCs w:val="20"/>
        </w:rPr>
        <w:t>-2</w:t>
      </w:r>
      <w:r>
        <w:rPr>
          <w:rFonts w:ascii="宋体" w:hAnsi="宋体" w:eastAsia="宋体" w:cs="宋体"/>
          <w:spacing w:val="5"/>
          <w:sz w:val="20"/>
          <w:szCs w:val="20"/>
        </w:rPr>
        <w:t>中，标段一</w:t>
      </w:r>
      <w:r>
        <w:rPr>
          <w:rFonts w:ascii="Times New Roman" w:hAnsi="Times New Roman" w:eastAsia="Times New Roman" w:cs="Times New Roman"/>
          <w:sz w:val="20"/>
          <w:szCs w:val="20"/>
        </w:rPr>
        <w:t>P</w:t>
      </w:r>
      <w:r>
        <w:rPr>
          <w:rFonts w:ascii="Times New Roman" w:hAnsi="Times New Roman" w:eastAsia="Times New Roman" w:cs="Times New Roman"/>
          <w:spacing w:val="5"/>
          <w:sz w:val="20"/>
          <w:szCs w:val="20"/>
        </w:rPr>
        <w:t>0</w:t>
      </w:r>
      <w:r>
        <w:rPr>
          <w:rFonts w:ascii="宋体" w:hAnsi="宋体" w:eastAsia="宋体" w:cs="宋体"/>
          <w:spacing w:val="5"/>
          <w:sz w:val="20"/>
          <w:szCs w:val="20"/>
        </w:rPr>
        <w:t>为招标当日所在周的</w:t>
      </w:r>
      <w:r>
        <w:rPr>
          <w:rFonts w:ascii="Times New Roman" w:hAnsi="Times New Roman" w:eastAsia="Times New Roman" w:cs="Times New Roman"/>
          <w:spacing w:val="5"/>
          <w:sz w:val="20"/>
          <w:szCs w:val="20"/>
        </w:rPr>
        <w:t>210</w:t>
      </w:r>
      <w:r>
        <w:rPr>
          <w:rFonts w:ascii="宋体" w:hAnsi="宋体" w:eastAsia="宋体" w:cs="宋体"/>
          <w:spacing w:val="5"/>
          <w:sz w:val="20"/>
          <w:szCs w:val="20"/>
        </w:rPr>
        <w:t>系列双面双玻组件平均市场价格(￥</w:t>
      </w:r>
      <w:r>
        <w:rPr>
          <w:rFonts w:ascii="Times New Roman" w:hAnsi="Times New Roman" w:eastAsia="Times New Roman" w:cs="Times New Roman"/>
          <w:spacing w:val="5"/>
          <w:sz w:val="20"/>
          <w:szCs w:val="20"/>
        </w:rPr>
        <w:t>1.71</w:t>
      </w:r>
      <w:r>
        <w:rPr>
          <w:rFonts w:ascii="宋体" w:hAnsi="宋体" w:eastAsia="宋体" w:cs="宋体"/>
          <w:spacing w:val="5"/>
          <w:sz w:val="20"/>
          <w:szCs w:val="20"/>
        </w:rPr>
        <w:t>元</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w</w:t>
      </w:r>
      <w:r>
        <w:rPr>
          <w:rFonts w:ascii="宋体" w:hAnsi="宋体" w:eastAsia="宋体" w:cs="宋体"/>
          <w:spacing w:val="5"/>
          <w:sz w:val="20"/>
          <w:szCs w:val="20"/>
        </w:rPr>
        <w:t>)，</w:t>
      </w:r>
      <w:r>
        <w:rPr>
          <w:rFonts w:ascii="宋体" w:hAnsi="宋体" w:eastAsia="宋体" w:cs="宋体"/>
          <w:spacing w:val="2"/>
          <w:sz w:val="20"/>
          <w:szCs w:val="20"/>
        </w:rPr>
        <w:t>标段二</w:t>
      </w:r>
      <w:r>
        <w:rPr>
          <w:rFonts w:ascii="Times New Roman" w:hAnsi="Times New Roman" w:eastAsia="Times New Roman" w:cs="Times New Roman"/>
          <w:sz w:val="20"/>
          <w:szCs w:val="20"/>
        </w:rPr>
        <w:t>P</w:t>
      </w:r>
      <w:r>
        <w:rPr>
          <w:rFonts w:ascii="Times New Roman" w:hAnsi="Times New Roman" w:eastAsia="Times New Roman" w:cs="Times New Roman"/>
          <w:spacing w:val="2"/>
          <w:sz w:val="20"/>
          <w:szCs w:val="20"/>
        </w:rPr>
        <w:t>0</w:t>
      </w:r>
      <w:r>
        <w:rPr>
          <w:rFonts w:ascii="宋体" w:hAnsi="宋体" w:eastAsia="宋体" w:cs="宋体"/>
          <w:spacing w:val="2"/>
          <w:sz w:val="20"/>
          <w:szCs w:val="20"/>
        </w:rPr>
        <w:t>为招标当日所在周的</w:t>
      </w:r>
      <w:r>
        <w:rPr>
          <w:rFonts w:ascii="Times New Roman" w:hAnsi="Times New Roman" w:eastAsia="Times New Roman" w:cs="Times New Roman"/>
          <w:spacing w:val="2"/>
          <w:sz w:val="20"/>
          <w:szCs w:val="20"/>
        </w:rPr>
        <w:t>182</w:t>
      </w:r>
      <w:r>
        <w:rPr>
          <w:rFonts w:ascii="宋体" w:hAnsi="宋体" w:eastAsia="宋体" w:cs="宋体"/>
          <w:spacing w:val="2"/>
          <w:sz w:val="20"/>
          <w:szCs w:val="20"/>
        </w:rPr>
        <w:t>系列中国</w:t>
      </w:r>
      <w:r>
        <w:rPr>
          <w:rFonts w:ascii="Times New Roman" w:hAnsi="Times New Roman" w:eastAsia="Times New Roman" w:cs="Times New Roman"/>
          <w:sz w:val="20"/>
          <w:szCs w:val="20"/>
        </w:rPr>
        <w:t>N</w:t>
      </w:r>
      <w:r>
        <w:rPr>
          <w:rFonts w:ascii="宋体" w:hAnsi="宋体" w:eastAsia="宋体" w:cs="宋体"/>
          <w:spacing w:val="1"/>
          <w:sz w:val="20"/>
          <w:szCs w:val="20"/>
        </w:rPr>
        <w:t>型组件</w:t>
      </w:r>
      <w:r>
        <w:rPr>
          <w:rFonts w:ascii="Times New Roman" w:hAnsi="Times New Roman" w:eastAsia="Times New Roman" w:cs="Times New Roman"/>
          <w:sz w:val="20"/>
          <w:szCs w:val="20"/>
        </w:rPr>
        <w:t>TOPCon</w:t>
      </w:r>
      <w:r>
        <w:rPr>
          <w:rFonts w:ascii="宋体" w:hAnsi="宋体" w:eastAsia="宋体" w:cs="宋体"/>
          <w:spacing w:val="1"/>
          <w:sz w:val="20"/>
          <w:szCs w:val="20"/>
        </w:rPr>
        <w:t>双玻组件平均市场价格(￥</w:t>
      </w:r>
      <w:r>
        <w:rPr>
          <w:rFonts w:ascii="Times New Roman" w:hAnsi="Times New Roman" w:eastAsia="Times New Roman" w:cs="Times New Roman"/>
          <w:spacing w:val="1"/>
          <w:sz w:val="20"/>
          <w:szCs w:val="20"/>
        </w:rPr>
        <w:t>1.78</w:t>
      </w:r>
      <w:r>
        <w:rPr>
          <w:rFonts w:ascii="宋体" w:hAnsi="宋体" w:eastAsia="宋体" w:cs="宋体"/>
          <w:spacing w:val="1"/>
          <w:sz w:val="20"/>
          <w:szCs w:val="20"/>
        </w:rPr>
        <w:t>元</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w</w:t>
      </w:r>
      <w:r>
        <w:rPr>
          <w:rFonts w:ascii="宋体" w:hAnsi="宋体" w:eastAsia="宋体" w:cs="宋体"/>
          <w:spacing w:val="1"/>
          <w:sz w:val="20"/>
          <w:szCs w:val="20"/>
        </w:rPr>
        <w:t>)，</w:t>
      </w:r>
      <w:r>
        <w:rPr>
          <w:rFonts w:ascii="宋体" w:hAnsi="宋体" w:eastAsia="宋体" w:cs="宋体"/>
          <w:spacing w:val="14"/>
          <w:sz w:val="20"/>
          <w:szCs w:val="20"/>
        </w:rPr>
        <w:t>标段</w:t>
      </w:r>
      <w:r>
        <w:rPr>
          <w:rFonts w:ascii="宋体" w:hAnsi="宋体" w:eastAsia="宋体" w:cs="宋体"/>
          <w:spacing w:val="8"/>
          <w:sz w:val="20"/>
          <w:szCs w:val="20"/>
        </w:rPr>
        <w:t>一</w:t>
      </w:r>
      <w:r>
        <w:rPr>
          <w:rFonts w:ascii="Times New Roman" w:hAnsi="Times New Roman" w:eastAsia="Times New Roman" w:cs="Times New Roman"/>
          <w:sz w:val="20"/>
          <w:szCs w:val="20"/>
        </w:rPr>
        <w:t>Pi</w:t>
      </w:r>
      <w:r>
        <w:rPr>
          <w:rFonts w:ascii="宋体" w:hAnsi="宋体" w:eastAsia="宋体" w:cs="宋体"/>
          <w:spacing w:val="7"/>
          <w:sz w:val="20"/>
          <w:szCs w:val="20"/>
        </w:rPr>
        <w:t>为</w:t>
      </w:r>
      <w:r>
        <w:rPr>
          <w:rFonts w:ascii="宋体" w:hAnsi="宋体" w:eastAsia="宋体" w:cs="宋体"/>
          <w:spacing w:val="7"/>
          <w:sz w:val="20"/>
          <w:szCs w:val="20"/>
          <w14:textOutline w14:w="3797" w14:cap="sq" w14:cmpd="sng">
            <w14:solidFill>
              <w14:srgbClr w14:val="000000"/>
            </w14:solidFill>
            <w14:prstDash w14:val="solid"/>
            <w14:bevel/>
          </w14:textOutline>
        </w:rPr>
        <w:t>收到当期预付款</w:t>
      </w:r>
      <w:r>
        <w:rPr>
          <w:rFonts w:ascii="宋体" w:hAnsi="宋体" w:eastAsia="宋体" w:cs="宋体"/>
          <w:spacing w:val="7"/>
          <w:sz w:val="20"/>
          <w:szCs w:val="20"/>
        </w:rPr>
        <w:t>当日的</w:t>
      </w:r>
      <w:r>
        <w:rPr>
          <w:rFonts w:ascii="Times New Roman" w:hAnsi="Times New Roman" w:eastAsia="Times New Roman" w:cs="Times New Roman"/>
          <w:spacing w:val="7"/>
          <w:sz w:val="20"/>
          <w:szCs w:val="20"/>
        </w:rPr>
        <w:t>210</w:t>
      </w:r>
      <w:r>
        <w:rPr>
          <w:rFonts w:ascii="宋体" w:hAnsi="宋体" w:eastAsia="宋体" w:cs="宋体"/>
          <w:spacing w:val="7"/>
          <w:sz w:val="20"/>
          <w:szCs w:val="20"/>
        </w:rPr>
        <w:t>系列双面双玻组件平均市场价格，标段二</w:t>
      </w:r>
      <w:r>
        <w:rPr>
          <w:rFonts w:ascii="Times New Roman" w:hAnsi="Times New Roman" w:eastAsia="Times New Roman" w:cs="Times New Roman"/>
          <w:sz w:val="20"/>
          <w:szCs w:val="20"/>
        </w:rPr>
        <w:t>Pi</w:t>
      </w:r>
      <w:r>
        <w:rPr>
          <w:rFonts w:ascii="宋体" w:hAnsi="宋体" w:eastAsia="宋体" w:cs="宋体"/>
          <w:spacing w:val="7"/>
          <w:sz w:val="20"/>
          <w:szCs w:val="20"/>
        </w:rPr>
        <w:t>为</w:t>
      </w:r>
      <w:r>
        <w:rPr>
          <w:rFonts w:ascii="宋体" w:hAnsi="宋体" w:eastAsia="宋体" w:cs="宋体"/>
          <w:spacing w:val="7"/>
          <w:sz w:val="20"/>
          <w:szCs w:val="20"/>
          <w14:textOutline w14:w="3797" w14:cap="sq" w14:cmpd="sng">
            <w14:solidFill>
              <w14:srgbClr w14:val="000000"/>
            </w14:solidFill>
            <w14:prstDash w14:val="solid"/>
            <w14:bevel/>
          </w14:textOutline>
        </w:rPr>
        <w:t>收到当期预付款</w:t>
      </w:r>
      <w:r>
        <w:rPr>
          <w:rFonts w:ascii="宋体" w:hAnsi="宋体" w:eastAsia="宋体" w:cs="宋体"/>
          <w:spacing w:val="36"/>
          <w:sz w:val="19"/>
          <w:szCs w:val="19"/>
        </w:rPr>
        <w:t>当</w:t>
      </w:r>
      <w:r>
        <w:rPr>
          <w:rFonts w:ascii="宋体" w:hAnsi="宋体" w:eastAsia="宋体" w:cs="宋体"/>
          <w:spacing w:val="19"/>
          <w:sz w:val="19"/>
          <w:szCs w:val="19"/>
        </w:rPr>
        <w:t>日</w:t>
      </w:r>
      <w:r>
        <w:rPr>
          <w:rFonts w:ascii="宋体" w:hAnsi="宋体" w:eastAsia="宋体" w:cs="宋体"/>
          <w:spacing w:val="18"/>
          <w:sz w:val="19"/>
          <w:szCs w:val="19"/>
        </w:rPr>
        <w:t>的</w:t>
      </w:r>
      <w:r>
        <w:rPr>
          <w:rFonts w:ascii="Times New Roman" w:hAnsi="Times New Roman" w:eastAsia="Times New Roman" w:cs="Times New Roman"/>
          <w:spacing w:val="18"/>
          <w:sz w:val="19"/>
          <w:szCs w:val="19"/>
        </w:rPr>
        <w:t>182</w:t>
      </w:r>
      <w:r>
        <w:rPr>
          <w:rFonts w:ascii="宋体" w:hAnsi="宋体" w:eastAsia="宋体" w:cs="宋体"/>
          <w:spacing w:val="18"/>
          <w:sz w:val="19"/>
          <w:szCs w:val="19"/>
        </w:rPr>
        <w:t>系列中国</w:t>
      </w:r>
      <w:r>
        <w:rPr>
          <w:rFonts w:ascii="Times New Roman" w:hAnsi="Times New Roman" w:eastAsia="Times New Roman" w:cs="Times New Roman"/>
          <w:sz w:val="19"/>
          <w:szCs w:val="19"/>
        </w:rPr>
        <w:t>N</w:t>
      </w:r>
      <w:r>
        <w:rPr>
          <w:rFonts w:ascii="宋体" w:hAnsi="宋体" w:eastAsia="宋体" w:cs="宋体"/>
          <w:spacing w:val="18"/>
          <w:sz w:val="19"/>
          <w:szCs w:val="19"/>
        </w:rPr>
        <w:t>型组件</w:t>
      </w:r>
      <w:r>
        <w:rPr>
          <w:rFonts w:ascii="Times New Roman" w:hAnsi="Times New Roman" w:eastAsia="Times New Roman" w:cs="Times New Roman"/>
          <w:sz w:val="19"/>
          <w:szCs w:val="19"/>
        </w:rPr>
        <w:t>TOPCon</w:t>
      </w:r>
      <w:r>
        <w:rPr>
          <w:rFonts w:ascii="宋体" w:hAnsi="宋体" w:eastAsia="宋体" w:cs="宋体"/>
          <w:spacing w:val="18"/>
          <w:sz w:val="19"/>
          <w:szCs w:val="19"/>
        </w:rPr>
        <w:t>双玻组件平均市场价格。市场价格取自</w:t>
      </w:r>
      <w:r>
        <w:rPr>
          <w:rFonts w:ascii="Times New Roman" w:hAnsi="Times New Roman" w:eastAsia="Times New Roman" w:cs="Times New Roman"/>
          <w:sz w:val="19"/>
          <w:szCs w:val="19"/>
        </w:rPr>
        <w:t>www</w:t>
      </w:r>
      <w:r>
        <w:rPr>
          <w:rFonts w:ascii="Times New Roman" w:hAnsi="Times New Roman" w:eastAsia="Times New Roman" w:cs="Times New Roman"/>
          <w:spacing w:val="18"/>
          <w:sz w:val="19"/>
          <w:szCs w:val="19"/>
        </w:rPr>
        <w:t>.</w:t>
      </w:r>
      <w:r>
        <w:rPr>
          <w:rFonts w:ascii="Times New Roman" w:hAnsi="Times New Roman" w:eastAsia="Times New Roman" w:cs="Times New Roman"/>
          <w:sz w:val="19"/>
          <w:szCs w:val="19"/>
        </w:rPr>
        <w:t>infolink</w:t>
      </w:r>
      <w:r>
        <w:rPr>
          <w:rFonts w:ascii="Times New Roman" w:hAnsi="Times New Roman" w:eastAsia="Times New Roman" w:cs="Times New Roman"/>
          <w:spacing w:val="18"/>
          <w:sz w:val="19"/>
          <w:szCs w:val="19"/>
        </w:rPr>
        <w:t>-</w:t>
      </w:r>
      <w:r>
        <w:rPr>
          <w:rFonts w:ascii="Times New Roman" w:hAnsi="Times New Roman" w:eastAsia="Times New Roman" w:cs="Times New Roman"/>
          <w:sz w:val="19"/>
          <w:szCs w:val="19"/>
        </w:rPr>
        <w:t>group</w:t>
      </w:r>
      <w:r>
        <w:rPr>
          <w:rFonts w:ascii="Times New Roman" w:hAnsi="Times New Roman" w:eastAsia="Times New Roman" w:cs="Times New Roman"/>
          <w:spacing w:val="18"/>
          <w:sz w:val="19"/>
          <w:szCs w:val="19"/>
        </w:rPr>
        <w:t>.</w:t>
      </w:r>
      <w:r>
        <w:rPr>
          <w:rFonts w:ascii="Times New Roman" w:hAnsi="Times New Roman" w:eastAsia="Times New Roman" w:cs="Times New Roman"/>
          <w:sz w:val="19"/>
          <w:szCs w:val="19"/>
        </w:rPr>
        <w:t>com</w:t>
      </w:r>
      <w:r>
        <w:rPr>
          <w:rFonts w:ascii="宋体" w:hAnsi="宋体" w:eastAsia="宋体" w:cs="宋体"/>
          <w:spacing w:val="5"/>
          <w:sz w:val="19"/>
          <w:szCs w:val="19"/>
        </w:rPr>
        <w:t>网</w:t>
      </w:r>
      <w:r>
        <w:rPr>
          <w:rFonts w:ascii="宋体" w:hAnsi="宋体" w:eastAsia="宋体" w:cs="宋体"/>
          <w:spacing w:val="4"/>
          <w:sz w:val="19"/>
          <w:szCs w:val="19"/>
        </w:rPr>
        <w:t>站。</w:t>
      </w:r>
    </w:p>
    <w:p>
      <w:pPr>
        <w:spacing w:before="30" w:line="437" w:lineRule="auto"/>
        <w:ind w:left="8" w:right="187" w:firstLine="431"/>
        <w:rPr>
          <w:rFonts w:ascii="宋体" w:hAnsi="宋体" w:eastAsia="宋体" w:cs="宋体"/>
          <w:sz w:val="20"/>
          <w:szCs w:val="20"/>
        </w:rPr>
      </w:pPr>
      <w:r>
        <w:rPr>
          <w:rFonts w:ascii="宋体" w:hAnsi="宋体" w:eastAsia="宋体" w:cs="宋体"/>
          <w:spacing w:val="8"/>
          <w:sz w:val="20"/>
          <w:szCs w:val="20"/>
        </w:rPr>
        <w:t>当</w:t>
      </w:r>
      <w:r>
        <w:rPr>
          <w:rFonts w:ascii="Times New Roman" w:hAnsi="Times New Roman" w:eastAsia="Times New Roman" w:cs="Times New Roman"/>
          <w:sz w:val="20"/>
          <w:szCs w:val="20"/>
        </w:rPr>
        <w:t>A</w:t>
      </w:r>
      <w:r>
        <w:rPr>
          <w:rFonts w:ascii="宋体" w:hAnsi="宋体" w:eastAsia="宋体" w:cs="宋体"/>
          <w:spacing w:val="4"/>
          <w:sz w:val="20"/>
          <w:szCs w:val="20"/>
        </w:rPr>
        <w:t>为</w:t>
      </w:r>
      <w:r>
        <w:rPr>
          <w:rFonts w:ascii="Times New Roman" w:hAnsi="Times New Roman" w:eastAsia="Times New Roman" w:cs="Times New Roman"/>
          <w:spacing w:val="4"/>
          <w:sz w:val="20"/>
          <w:szCs w:val="20"/>
        </w:rPr>
        <w:t>0.98</w:t>
      </w:r>
      <w:r>
        <w:rPr>
          <w:rFonts w:ascii="宋体" w:hAnsi="宋体" w:eastAsia="宋体" w:cs="宋体"/>
          <w:spacing w:val="4"/>
          <w:sz w:val="20"/>
          <w:szCs w:val="20"/>
        </w:rPr>
        <w:t>至</w:t>
      </w:r>
      <w:r>
        <w:rPr>
          <w:rFonts w:ascii="Times New Roman" w:hAnsi="Times New Roman" w:eastAsia="Times New Roman" w:cs="Times New Roman"/>
          <w:spacing w:val="4"/>
          <w:sz w:val="20"/>
          <w:szCs w:val="20"/>
        </w:rPr>
        <w:t>1.02</w:t>
      </w:r>
      <w:r>
        <w:rPr>
          <w:rFonts w:ascii="宋体" w:hAnsi="宋体" w:eastAsia="宋体" w:cs="宋体"/>
          <w:spacing w:val="4"/>
          <w:sz w:val="20"/>
          <w:szCs w:val="20"/>
        </w:rPr>
        <w:t>区间(含)时，执行价格不作调整；超出该区间时，执行价格按照公式</w:t>
      </w:r>
      <w:r>
        <w:rPr>
          <w:rFonts w:ascii="Times New Roman" w:hAnsi="Times New Roman" w:eastAsia="Times New Roman" w:cs="Times New Roman"/>
          <w:spacing w:val="4"/>
          <w:sz w:val="20"/>
          <w:szCs w:val="20"/>
        </w:rPr>
        <w:t>-1</w:t>
      </w:r>
      <w:r>
        <w:rPr>
          <w:rFonts w:ascii="宋体" w:hAnsi="宋体" w:eastAsia="宋体" w:cs="宋体"/>
          <w:spacing w:val="4"/>
          <w:sz w:val="20"/>
          <w:szCs w:val="20"/>
        </w:rPr>
        <w:t>计</w:t>
      </w:r>
      <w:r>
        <w:rPr>
          <w:rFonts w:ascii="宋体" w:hAnsi="宋体" w:eastAsia="宋体" w:cs="宋体"/>
          <w:spacing w:val="7"/>
          <w:sz w:val="20"/>
          <w:szCs w:val="20"/>
        </w:rPr>
        <w:t>算</w:t>
      </w:r>
      <w:r>
        <w:rPr>
          <w:rFonts w:ascii="宋体" w:hAnsi="宋体" w:eastAsia="宋体" w:cs="宋体"/>
          <w:spacing w:val="4"/>
          <w:sz w:val="20"/>
          <w:szCs w:val="20"/>
        </w:rPr>
        <w:t>得出。</w:t>
      </w:r>
    </w:p>
    <w:p>
      <w:pPr>
        <w:rPr>
          <w:rFonts w:ascii="宋体" w:hAnsi="宋体" w:eastAsia="宋体" w:cs="宋体"/>
          <w:spacing w:val="12"/>
          <w:sz w:val="31"/>
          <w:szCs w:val="31"/>
          <w14:textOutline w14:w="5791" w14:cap="sq" w14:cmpd="sng">
            <w14:solidFill>
              <w14:srgbClr w14:val="000000"/>
            </w14:solidFill>
            <w14:prstDash w14:val="solid"/>
            <w14:bevel/>
          </w14:textOutline>
        </w:rPr>
      </w:pPr>
    </w:p>
    <w:p>
      <w:pPr>
        <w:spacing w:before="292" w:line="242" w:lineRule="auto"/>
        <w:ind w:left="3452"/>
        <w:rPr>
          <w:rFonts w:ascii="宋体" w:hAnsi="宋体" w:eastAsia="宋体" w:cs="宋体"/>
          <w:sz w:val="31"/>
          <w:szCs w:val="31"/>
        </w:rPr>
      </w:pPr>
      <w:r>
        <w:rPr>
          <w:rFonts w:ascii="宋体" w:hAnsi="宋体" w:eastAsia="宋体" w:cs="宋体"/>
          <w:spacing w:val="12"/>
          <w:sz w:val="31"/>
          <w:szCs w:val="31"/>
          <w14:textOutline w14:w="5791" w14:cap="sq" w14:cmpd="sng">
            <w14:solidFill>
              <w14:srgbClr w14:val="000000"/>
            </w14:solidFill>
            <w14:prstDash w14:val="solid"/>
            <w14:bevel/>
          </w14:textOutline>
        </w:rPr>
        <w:t>三</w:t>
      </w:r>
      <w:r>
        <w:rPr>
          <w:rFonts w:ascii="宋体" w:hAnsi="宋体" w:eastAsia="宋体" w:cs="宋体"/>
          <w:spacing w:val="9"/>
          <w:sz w:val="31"/>
          <w:szCs w:val="31"/>
          <w14:textOutline w14:w="5791" w14:cap="sq" w14:cmpd="sng">
            <w14:solidFill>
              <w14:srgbClr w14:val="000000"/>
            </w14:solidFill>
            <w14:prstDash w14:val="solid"/>
            <w14:bevel/>
          </w14:textOutline>
        </w:rPr>
        <w:t>、投标文件组成</w:t>
      </w:r>
    </w:p>
    <w:p>
      <w:pPr>
        <w:spacing w:line="405" w:lineRule="auto"/>
        <w:rPr>
          <w:rFonts w:ascii="Arial"/>
          <w:sz w:val="21"/>
        </w:rPr>
      </w:pPr>
    </w:p>
    <w:p>
      <w:pPr>
        <w:spacing w:before="65" w:line="227" w:lineRule="auto"/>
        <w:ind w:left="43"/>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9"/>
          <w:sz w:val="20"/>
          <w:szCs w:val="20"/>
        </w:rPr>
        <w:t>一</w:t>
      </w:r>
      <w:r>
        <w:rPr>
          <w:rFonts w:ascii="宋体" w:hAnsi="宋体" w:eastAsia="宋体" w:cs="宋体"/>
          <w:spacing w:val="5"/>
          <w:sz w:val="20"/>
          <w:szCs w:val="20"/>
        </w:rPr>
        <w:t>)投标书中应包括以下内容：</w:t>
      </w:r>
    </w:p>
    <w:p>
      <w:pPr>
        <w:spacing w:before="123" w:line="228" w:lineRule="auto"/>
        <w:ind w:left="502"/>
        <w:rPr>
          <w:rFonts w:ascii="宋体" w:hAnsi="宋体" w:eastAsia="宋体" w:cs="宋体"/>
          <w:sz w:val="20"/>
          <w:szCs w:val="20"/>
        </w:rPr>
      </w:pPr>
      <w:r>
        <w:rPr>
          <w:rFonts w:ascii="宋体" w:hAnsi="宋体" w:eastAsia="宋体" w:cs="宋体"/>
          <w:spacing w:val="12"/>
          <w:sz w:val="20"/>
          <w:szCs w:val="20"/>
          <w14:textOutline w14:w="3797" w14:cap="sq" w14:cmpd="sng">
            <w14:solidFill>
              <w14:srgbClr w14:val="000000"/>
            </w14:solidFill>
            <w14:prstDash w14:val="solid"/>
            <w14:bevel/>
          </w14:textOutline>
        </w:rPr>
        <w:t>1)资信标投标文</w:t>
      </w:r>
      <w:r>
        <w:rPr>
          <w:rFonts w:ascii="宋体" w:hAnsi="宋体" w:eastAsia="宋体" w:cs="宋体"/>
          <w:spacing w:val="11"/>
          <w:sz w:val="20"/>
          <w:szCs w:val="20"/>
          <w14:textOutline w14:w="3797" w14:cap="sq" w14:cmpd="sng">
            <w14:solidFill>
              <w14:srgbClr w14:val="000000"/>
            </w14:solidFill>
            <w14:prstDash w14:val="solid"/>
            <w14:bevel/>
          </w14:textOutline>
        </w:rPr>
        <w:t>件</w:t>
      </w:r>
    </w:p>
    <w:p>
      <w:pPr>
        <w:spacing w:before="254" w:line="230" w:lineRule="auto"/>
        <w:ind w:left="441"/>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12"/>
          <w:sz w:val="20"/>
          <w:szCs w:val="20"/>
        </w:rPr>
        <w:t>投标单位法定代表人资格声明书、授权委托书</w:t>
      </w:r>
    </w:p>
    <w:p>
      <w:pPr>
        <w:spacing w:before="218" w:line="230" w:lineRule="auto"/>
        <w:ind w:left="441"/>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14"/>
          <w:sz w:val="20"/>
          <w:szCs w:val="20"/>
        </w:rPr>
        <w:t>投</w:t>
      </w:r>
      <w:r>
        <w:rPr>
          <w:rFonts w:ascii="宋体" w:hAnsi="宋体" w:eastAsia="宋体" w:cs="宋体"/>
          <w:spacing w:val="10"/>
          <w:sz w:val="20"/>
          <w:szCs w:val="20"/>
        </w:rPr>
        <w:t>标单位基本情况表(附营业执照、资质证书等相关证书、企业简史)</w:t>
      </w:r>
    </w:p>
    <w:p>
      <w:pPr>
        <w:spacing w:before="219" w:line="429" w:lineRule="auto"/>
        <w:ind w:left="441" w:right="104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0"/>
                    <a:stretch>
                      <a:fillRect/>
                    </a:stretch>
                  </pic:blipFill>
                  <pic:spPr>
                    <a:xfrm>
                      <a:off x="0" y="0"/>
                      <a:ext cx="83079" cy="147048"/>
                    </a:xfrm>
                    <a:prstGeom prst="rect">
                      <a:avLst/>
                    </a:prstGeom>
                  </pic:spPr>
                </pic:pic>
              </a:graphicData>
            </a:graphic>
          </wp:inline>
        </w:drawing>
      </w:r>
      <w:r>
        <w:rPr>
          <w:rFonts w:ascii="宋体" w:hAnsi="宋体" w:eastAsia="宋体" w:cs="宋体"/>
          <w:spacing w:val="10"/>
          <w:sz w:val="20"/>
          <w:szCs w:val="20"/>
        </w:rPr>
        <w:t>近两年经审计的财务报表(年审报告即可，如本次未提供，需在合同签订之前补全)</w:t>
      </w:r>
      <w:r>
        <w:rPr>
          <w:rFonts w:ascii="宋体" w:hAnsi="宋体" w:eastAsia="宋体" w:cs="宋体"/>
          <w:position w:val="-4"/>
          <w:sz w:val="20"/>
          <w:szCs w:val="20"/>
        </w:rPr>
        <w:drawing>
          <wp:inline distT="0" distB="0" distL="0" distR="0">
            <wp:extent cx="82550" cy="1466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83079" cy="147048"/>
                    </a:xfrm>
                    <a:prstGeom prst="rect">
                      <a:avLst/>
                    </a:prstGeom>
                  </pic:spPr>
                </pic:pic>
              </a:graphicData>
            </a:graphic>
          </wp:inline>
        </w:drawing>
      </w:r>
      <w:r>
        <w:rPr>
          <w:rFonts w:ascii="宋体" w:hAnsi="宋体" w:eastAsia="宋体" w:cs="宋体"/>
          <w:spacing w:val="11"/>
          <w:sz w:val="20"/>
          <w:szCs w:val="20"/>
        </w:rPr>
        <w:t>近半年的纳税报表(如本次未提供，需在合同签订之前补全</w:t>
      </w:r>
      <w:r>
        <w:rPr>
          <w:rFonts w:ascii="宋体" w:hAnsi="宋体" w:eastAsia="宋体" w:cs="宋体"/>
          <w:spacing w:val="7"/>
          <w:sz w:val="20"/>
          <w:szCs w:val="20"/>
        </w:rPr>
        <w:t>)</w:t>
      </w:r>
    </w:p>
    <w:p>
      <w:pPr>
        <w:spacing w:before="6" w:line="230" w:lineRule="auto"/>
        <w:ind w:left="441"/>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4"/>
          <w:sz w:val="20"/>
          <w:szCs w:val="20"/>
        </w:rPr>
        <w:t>投标单</w:t>
      </w:r>
      <w:r>
        <w:rPr>
          <w:rFonts w:ascii="宋体" w:hAnsi="宋体" w:eastAsia="宋体" w:cs="宋体"/>
          <w:spacing w:val="-3"/>
          <w:sz w:val="20"/>
          <w:szCs w:val="20"/>
        </w:rPr>
        <w:t>位</w:t>
      </w:r>
      <w:r>
        <w:rPr>
          <w:rFonts w:ascii="宋体" w:hAnsi="宋体" w:eastAsia="宋体" w:cs="宋体"/>
          <w:spacing w:val="-2"/>
          <w:sz w:val="20"/>
          <w:szCs w:val="20"/>
        </w:rPr>
        <w:t>近三年P型210或N型182系列类似项目业绩表</w:t>
      </w:r>
    </w:p>
    <w:p>
      <w:pPr>
        <w:spacing w:line="263" w:lineRule="auto"/>
        <w:rPr>
          <w:rFonts w:ascii="Arial"/>
          <w:sz w:val="21"/>
        </w:rPr>
      </w:pPr>
    </w:p>
    <w:p>
      <w:pPr>
        <w:spacing w:before="65" w:line="228" w:lineRule="auto"/>
        <w:ind w:left="489"/>
        <w:rPr>
          <w:rFonts w:ascii="宋体" w:hAnsi="宋体" w:eastAsia="宋体" w:cs="宋体"/>
          <w:sz w:val="20"/>
          <w:szCs w:val="20"/>
        </w:rPr>
      </w:pPr>
      <w:r>
        <w:rPr>
          <w:rFonts w:ascii="宋体" w:hAnsi="宋体" w:eastAsia="宋体" w:cs="宋体"/>
          <w:spacing w:val="18"/>
          <w:sz w:val="20"/>
          <w:szCs w:val="20"/>
          <w14:textOutline w14:w="3797" w14:cap="sq" w14:cmpd="sng">
            <w14:solidFill>
              <w14:srgbClr w14:val="000000"/>
            </w14:solidFill>
            <w14:prstDash w14:val="solid"/>
            <w14:bevel/>
          </w14:textOutline>
        </w:rPr>
        <w:t>2</w:t>
      </w:r>
      <w:r>
        <w:rPr>
          <w:rFonts w:ascii="宋体" w:hAnsi="宋体" w:eastAsia="宋体" w:cs="宋体"/>
          <w:spacing w:val="13"/>
          <w:sz w:val="20"/>
          <w:szCs w:val="20"/>
          <w14:textOutline w14:w="3797" w14:cap="sq" w14:cmpd="sng">
            <w14:solidFill>
              <w14:srgbClr w14:val="000000"/>
            </w14:solidFill>
            <w14:prstDash w14:val="solid"/>
            <w14:bevel/>
          </w14:textOutline>
        </w:rPr>
        <w:t>)商务标投标文件</w:t>
      </w:r>
    </w:p>
    <w:p>
      <w:pPr>
        <w:keepNext w:val="0"/>
        <w:keepLines w:val="0"/>
        <w:pageBreakBefore w:val="0"/>
        <w:widowControl/>
        <w:kinsoku w:val="0"/>
        <w:wordWrap/>
        <w:overflowPunct/>
        <w:topLinePunct w:val="0"/>
        <w:autoSpaceDE w:val="0"/>
        <w:autoSpaceDN w:val="0"/>
        <w:bidi w:val="0"/>
        <w:adjustRightInd w:val="0"/>
        <w:snapToGrid w:val="0"/>
        <w:spacing w:before="255" w:line="231" w:lineRule="auto"/>
        <w:ind w:left="441"/>
        <w:textAlignment w:val="baseline"/>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83079" cy="147048"/>
                    </a:xfrm>
                    <a:prstGeom prst="rect">
                      <a:avLst/>
                    </a:prstGeom>
                  </pic:spPr>
                </pic:pic>
              </a:graphicData>
            </a:graphic>
          </wp:inline>
        </w:drawing>
      </w:r>
      <w:r>
        <w:rPr>
          <w:rFonts w:ascii="宋体" w:hAnsi="宋体" w:eastAsia="宋体" w:cs="宋体"/>
          <w:spacing w:val="13"/>
          <w:sz w:val="20"/>
          <w:szCs w:val="20"/>
        </w:rPr>
        <w:t>投标邀请函、投标报名确认函</w:t>
      </w:r>
    </w:p>
    <w:p>
      <w:pPr>
        <w:keepNext w:val="0"/>
        <w:keepLines w:val="0"/>
        <w:pageBreakBefore w:val="0"/>
        <w:widowControl/>
        <w:kinsoku w:val="0"/>
        <w:wordWrap/>
        <w:overflowPunct/>
        <w:topLinePunct w:val="0"/>
        <w:autoSpaceDE w:val="0"/>
        <w:autoSpaceDN w:val="0"/>
        <w:bidi w:val="0"/>
        <w:adjustRightInd w:val="0"/>
        <w:snapToGrid w:val="0"/>
        <w:spacing w:before="218" w:line="231" w:lineRule="auto"/>
        <w:ind w:left="8" w:right="133" w:firstLine="432"/>
        <w:textAlignment w:val="baseline"/>
        <w:rPr>
          <w:rFonts w:ascii="宋体" w:hAnsi="宋体" w:eastAsia="宋体" w:cs="宋体"/>
          <w:spacing w:val="7"/>
          <w:sz w:val="20"/>
          <w:szCs w:val="20"/>
        </w:rPr>
      </w:pPr>
      <w:r>
        <w:rPr>
          <w:rFonts w:ascii="宋体" w:hAnsi="宋体" w:eastAsia="宋体" w:cs="宋体"/>
          <w:position w:val="-4"/>
          <w:sz w:val="20"/>
          <w:szCs w:val="20"/>
        </w:rPr>
        <w:drawing>
          <wp:inline distT="0" distB="0" distL="0" distR="0">
            <wp:extent cx="82550" cy="1466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0"/>
                    <a:stretch>
                      <a:fillRect/>
                    </a:stretch>
                  </pic:blipFill>
                  <pic:spPr>
                    <a:xfrm>
                      <a:off x="0" y="0"/>
                      <a:ext cx="83079" cy="147048"/>
                    </a:xfrm>
                    <a:prstGeom prst="rect">
                      <a:avLst/>
                    </a:prstGeom>
                  </pic:spPr>
                </pic:pic>
              </a:graphicData>
            </a:graphic>
          </wp:inline>
        </w:drawing>
      </w:r>
      <w:r>
        <w:rPr>
          <w:rFonts w:ascii="宋体" w:hAnsi="宋体" w:eastAsia="宋体" w:cs="宋体"/>
          <w:spacing w:val="10"/>
          <w:sz w:val="20"/>
          <w:szCs w:val="20"/>
        </w:rPr>
        <w:t>投</w:t>
      </w:r>
      <w:r>
        <w:rPr>
          <w:rFonts w:ascii="宋体" w:hAnsi="宋体" w:eastAsia="宋体" w:cs="宋体"/>
          <w:spacing w:val="7"/>
          <w:sz w:val="20"/>
          <w:szCs w:val="20"/>
        </w:rPr>
        <w:t>标报价表(需携带三份报价单，一份为加盖公章的一轮报价，两份空白报价单提前盖好公章，</w:t>
      </w:r>
      <w:r>
        <w:rPr>
          <w:rFonts w:ascii="宋体" w:hAnsi="宋体" w:eastAsia="宋体" w:cs="宋体"/>
          <w:spacing w:val="14"/>
          <w:sz w:val="20"/>
          <w:szCs w:val="20"/>
        </w:rPr>
        <w:t>现</w:t>
      </w:r>
      <w:r>
        <w:rPr>
          <w:rFonts w:ascii="宋体" w:hAnsi="宋体" w:eastAsia="宋体" w:cs="宋体"/>
          <w:spacing w:val="7"/>
          <w:sz w:val="20"/>
          <w:szCs w:val="20"/>
        </w:rPr>
        <w:t>场填写二三轮报价)</w:t>
      </w:r>
    </w:p>
    <w:p>
      <w:pPr>
        <w:keepNext w:val="0"/>
        <w:keepLines w:val="0"/>
        <w:pageBreakBefore w:val="0"/>
        <w:widowControl/>
        <w:kinsoku w:val="0"/>
        <w:wordWrap/>
        <w:overflowPunct/>
        <w:topLinePunct w:val="0"/>
        <w:autoSpaceDE w:val="0"/>
        <w:autoSpaceDN w:val="0"/>
        <w:bidi w:val="0"/>
        <w:adjustRightInd w:val="0"/>
        <w:snapToGrid w:val="0"/>
        <w:spacing w:before="218" w:line="231" w:lineRule="auto"/>
        <w:ind w:left="8" w:right="133" w:firstLine="432"/>
        <w:textAlignment w:val="baseline"/>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11"/>
          <w:sz w:val="20"/>
          <w:szCs w:val="20"/>
        </w:rPr>
        <w:t>交货期一览表(含主要元器件到货时间表和安装时间表</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219" w:line="231" w:lineRule="auto"/>
        <w:ind w:left="441"/>
        <w:textAlignment w:val="baseline"/>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83079" cy="147048"/>
                    </a:xfrm>
                    <a:prstGeom prst="rect">
                      <a:avLst/>
                    </a:prstGeom>
                  </pic:spPr>
                </pic:pic>
              </a:graphicData>
            </a:graphic>
          </wp:inline>
        </w:drawing>
      </w:r>
      <w:r>
        <w:rPr>
          <w:rFonts w:ascii="宋体" w:hAnsi="宋体" w:eastAsia="宋体" w:cs="宋体"/>
          <w:spacing w:val="13"/>
          <w:sz w:val="20"/>
          <w:szCs w:val="20"/>
        </w:rPr>
        <w:t>质保期和售后服务承诺</w:t>
      </w:r>
    </w:p>
    <w:p>
      <w:pPr>
        <w:spacing w:line="264" w:lineRule="auto"/>
        <w:rPr>
          <w:rFonts w:ascii="Arial"/>
          <w:sz w:val="21"/>
        </w:rPr>
      </w:pPr>
    </w:p>
    <w:p>
      <w:pPr>
        <w:spacing w:before="65" w:line="228" w:lineRule="auto"/>
        <w:ind w:left="491"/>
        <w:rPr>
          <w:rFonts w:ascii="宋体" w:hAnsi="宋体" w:eastAsia="宋体" w:cs="宋体"/>
          <w:sz w:val="20"/>
          <w:szCs w:val="20"/>
        </w:rPr>
      </w:pPr>
      <w:r>
        <w:rPr>
          <w:rFonts w:ascii="宋体" w:hAnsi="宋体" w:eastAsia="宋体" w:cs="宋体"/>
          <w:spacing w:val="16"/>
          <w:sz w:val="20"/>
          <w:szCs w:val="20"/>
          <w14:textOutline w14:w="3797" w14:cap="sq" w14:cmpd="sng">
            <w14:solidFill>
              <w14:srgbClr w14:val="000000"/>
            </w14:solidFill>
            <w14:prstDash w14:val="solid"/>
            <w14:bevel/>
          </w14:textOutline>
        </w:rPr>
        <w:t>3</w:t>
      </w:r>
      <w:r>
        <w:rPr>
          <w:rFonts w:ascii="宋体" w:hAnsi="宋体" w:eastAsia="宋体" w:cs="宋体"/>
          <w:spacing w:val="13"/>
          <w:sz w:val="20"/>
          <w:szCs w:val="20"/>
          <w14:textOutline w14:w="3797" w14:cap="sq" w14:cmpd="sng">
            <w14:solidFill>
              <w14:srgbClr w14:val="000000"/>
            </w14:solidFill>
            <w14:prstDash w14:val="solid"/>
            <w14:bevel/>
          </w14:textOutline>
        </w:rPr>
        <w:t>)技术标投标文件</w:t>
      </w:r>
    </w:p>
    <w:p>
      <w:pPr>
        <w:keepNext w:val="0"/>
        <w:keepLines w:val="0"/>
        <w:pageBreakBefore w:val="0"/>
        <w:widowControl/>
        <w:kinsoku w:val="0"/>
        <w:wordWrap/>
        <w:overflowPunct/>
        <w:topLinePunct w:val="0"/>
        <w:autoSpaceDE w:val="0"/>
        <w:autoSpaceDN w:val="0"/>
        <w:bidi w:val="0"/>
        <w:adjustRightInd w:val="0"/>
        <w:snapToGrid w:val="0"/>
        <w:spacing w:before="218" w:line="231" w:lineRule="auto"/>
        <w:ind w:left="6" w:right="130" w:firstLine="431"/>
        <w:textAlignment w:val="baseline"/>
        <w:rPr>
          <w:rFonts w:ascii="宋体" w:hAnsi="宋体" w:eastAsia="宋体" w:cs="宋体"/>
          <w:spacing w:val="7"/>
          <w:sz w:val="20"/>
          <w:szCs w:val="20"/>
        </w:rPr>
      </w:pPr>
      <w:r>
        <w:rPr>
          <w:rFonts w:ascii="宋体" w:hAnsi="宋体" w:eastAsia="宋体" w:cs="宋体"/>
          <w:spacing w:val="7"/>
          <w:sz w:val="20"/>
          <w:szCs w:val="20"/>
        </w:rPr>
        <w:drawing>
          <wp:inline distT="0" distB="0" distL="0" distR="0">
            <wp:extent cx="82550" cy="1466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7"/>
          <w:sz w:val="20"/>
          <w:szCs w:val="20"/>
        </w:rPr>
        <w:t>技术偏离表</w:t>
      </w:r>
    </w:p>
    <w:p>
      <w:pPr>
        <w:keepNext w:val="0"/>
        <w:keepLines w:val="0"/>
        <w:pageBreakBefore w:val="0"/>
        <w:widowControl/>
        <w:kinsoku w:val="0"/>
        <w:wordWrap/>
        <w:overflowPunct/>
        <w:topLinePunct w:val="0"/>
        <w:autoSpaceDE w:val="0"/>
        <w:autoSpaceDN w:val="0"/>
        <w:bidi w:val="0"/>
        <w:adjustRightInd w:val="0"/>
        <w:snapToGrid w:val="0"/>
        <w:spacing w:before="218" w:line="231" w:lineRule="auto"/>
        <w:ind w:left="6" w:right="130" w:firstLine="431"/>
        <w:textAlignment w:val="baseline"/>
        <w:rPr>
          <w:rFonts w:ascii="宋体" w:hAnsi="宋体" w:eastAsia="宋体" w:cs="宋体"/>
          <w:spacing w:val="7"/>
          <w:sz w:val="20"/>
          <w:szCs w:val="20"/>
        </w:rPr>
      </w:pPr>
      <w:r>
        <w:rPr>
          <w:rFonts w:ascii="宋体" w:hAnsi="宋体" w:eastAsia="宋体" w:cs="宋体"/>
          <w:spacing w:val="7"/>
          <w:sz w:val="20"/>
          <w:szCs w:val="20"/>
        </w:rPr>
        <w:drawing>
          <wp:inline distT="0" distB="0" distL="0" distR="0">
            <wp:extent cx="82550" cy="146685"/>
            <wp:effectExtent l="0" t="0" r="6350" b="508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83079" cy="147048"/>
                    </a:xfrm>
                    <a:prstGeom prst="rect">
                      <a:avLst/>
                    </a:prstGeom>
                  </pic:spPr>
                </pic:pic>
              </a:graphicData>
            </a:graphic>
          </wp:inline>
        </w:drawing>
      </w:r>
      <w:r>
        <w:rPr>
          <w:rFonts w:ascii="宋体" w:hAnsi="宋体" w:eastAsia="宋体" w:cs="宋体"/>
          <w:spacing w:val="7"/>
          <w:sz w:val="20"/>
          <w:szCs w:val="20"/>
        </w:rPr>
        <w:t>质量保证措施</w:t>
      </w:r>
    </w:p>
    <w:p>
      <w:pPr>
        <w:keepNext w:val="0"/>
        <w:keepLines w:val="0"/>
        <w:pageBreakBefore w:val="0"/>
        <w:widowControl/>
        <w:kinsoku w:val="0"/>
        <w:wordWrap/>
        <w:overflowPunct/>
        <w:topLinePunct w:val="0"/>
        <w:autoSpaceDE w:val="0"/>
        <w:autoSpaceDN w:val="0"/>
        <w:bidi w:val="0"/>
        <w:adjustRightInd w:val="0"/>
        <w:snapToGrid w:val="0"/>
        <w:spacing w:before="218" w:line="231" w:lineRule="auto"/>
        <w:ind w:left="6" w:right="130" w:firstLine="431"/>
        <w:textAlignment w:val="baseline"/>
        <w:rPr>
          <w:rFonts w:hint="default" w:ascii="宋体" w:hAnsi="宋体" w:eastAsia="宋体" w:cs="宋体"/>
          <w:spacing w:val="7"/>
          <w:sz w:val="20"/>
          <w:szCs w:val="20"/>
          <w:lang w:val="en-US" w:eastAsia="zh-CN"/>
        </w:rPr>
      </w:pPr>
      <w:r>
        <w:rPr>
          <w:rFonts w:ascii="宋体" w:hAnsi="宋体" w:eastAsia="宋体" w:cs="宋体"/>
          <w:spacing w:val="7"/>
          <w:sz w:val="20"/>
          <w:szCs w:val="20"/>
        </w:rPr>
        <w:drawing>
          <wp:inline distT="0" distB="0" distL="0" distR="0">
            <wp:extent cx="82550" cy="146685"/>
            <wp:effectExtent l="0" t="0" r="6350" b="5080"/>
            <wp:docPr id="55" name="IM 22"/>
            <wp:cNvGraphicFramePr/>
            <a:graphic xmlns:a="http://schemas.openxmlformats.org/drawingml/2006/main">
              <a:graphicData uri="http://schemas.openxmlformats.org/drawingml/2006/picture">
                <pic:pic xmlns:pic="http://schemas.openxmlformats.org/drawingml/2006/picture">
                  <pic:nvPicPr>
                    <pic:cNvPr id="55" name="IM 22"/>
                    <pic:cNvPicPr/>
                  </pic:nvPicPr>
                  <pic:blipFill>
                    <a:blip r:embed="rId9"/>
                    <a:stretch>
                      <a:fillRect/>
                    </a:stretch>
                  </pic:blipFill>
                  <pic:spPr>
                    <a:xfrm>
                      <a:off x="0" y="0"/>
                      <a:ext cx="83079" cy="147048"/>
                    </a:xfrm>
                    <a:prstGeom prst="rect">
                      <a:avLst/>
                    </a:prstGeom>
                  </pic:spPr>
                </pic:pic>
              </a:graphicData>
            </a:graphic>
          </wp:inline>
        </w:drawing>
      </w:r>
      <w:r>
        <w:rPr>
          <w:rFonts w:hint="eastAsia" w:ascii="宋体" w:hAnsi="宋体" w:eastAsia="宋体" w:cs="宋体"/>
          <w:spacing w:val="7"/>
          <w:sz w:val="20"/>
          <w:szCs w:val="20"/>
          <w:lang w:val="en-US" w:eastAsia="zh-CN"/>
        </w:rPr>
        <w:t>技术规范书</w:t>
      </w:r>
    </w:p>
    <w:p>
      <w:pPr>
        <w:spacing w:line="321" w:lineRule="auto"/>
        <w:rPr>
          <w:rFonts w:ascii="Arial"/>
          <w:sz w:val="21"/>
        </w:rPr>
      </w:pPr>
    </w:p>
    <w:p>
      <w:pPr>
        <w:spacing w:before="91" w:line="224" w:lineRule="auto"/>
        <w:ind w:left="429"/>
        <w:rPr>
          <w:rFonts w:ascii="宋体" w:hAnsi="宋体" w:eastAsia="宋体" w:cs="宋体"/>
          <w:spacing w:val="10"/>
          <w:sz w:val="31"/>
          <w:szCs w:val="31"/>
          <w14:textOutline w14:w="5791" w14:cap="sq" w14:cmpd="sng">
            <w14:solidFill>
              <w14:srgbClr w14:val="000000"/>
            </w14:solidFill>
            <w14:prstDash w14:val="solid"/>
            <w14:bevel/>
          </w14:textOutline>
        </w:rPr>
      </w:pPr>
      <w:r>
        <w:rPr>
          <w:rFonts w:ascii="宋体" w:hAnsi="宋体" w:eastAsia="宋体" w:cs="宋体"/>
          <w:spacing w:val="1"/>
          <w:sz w:val="28"/>
          <w:szCs w:val="28"/>
          <w14:textOutline w14:w="5105" w14:cap="flat" w14:cmpd="sng">
            <w14:solidFill>
              <w14:srgbClr w14:val="000000"/>
            </w14:solidFill>
            <w14:prstDash w14:val="solid"/>
            <w14:miter w14:val="0"/>
          </w14:textOutline>
        </w:rPr>
        <w:t>注意：资信标、商务</w:t>
      </w:r>
      <w:r>
        <w:rPr>
          <w:rFonts w:ascii="宋体" w:hAnsi="宋体" w:eastAsia="宋体" w:cs="宋体"/>
          <w:sz w:val="28"/>
          <w:szCs w:val="28"/>
          <w14:textOutline w14:w="5105" w14:cap="flat" w14:cmpd="sng">
            <w14:solidFill>
              <w14:srgbClr w14:val="000000"/>
            </w14:solidFill>
            <w14:prstDash w14:val="solid"/>
            <w14:miter w14:val="0"/>
          </w14:textOutline>
        </w:rPr>
        <w:t>标、技术标务必分开！</w:t>
      </w:r>
    </w:p>
    <w:p>
      <w:pPr>
        <w:spacing w:before="101" w:line="228" w:lineRule="auto"/>
        <w:ind w:left="3482"/>
        <w:rPr>
          <w:rFonts w:ascii="宋体" w:hAnsi="宋体" w:eastAsia="宋体" w:cs="宋体"/>
          <w:sz w:val="31"/>
          <w:szCs w:val="31"/>
        </w:rPr>
      </w:pPr>
      <w:r>
        <w:rPr>
          <w:rFonts w:ascii="宋体" w:hAnsi="宋体" w:eastAsia="宋体" w:cs="宋体"/>
          <w:spacing w:val="10"/>
          <w:sz w:val="31"/>
          <w:szCs w:val="31"/>
          <w14:textOutline w14:w="5791" w14:cap="sq" w14:cmpd="sng">
            <w14:solidFill>
              <w14:srgbClr w14:val="000000"/>
            </w14:solidFill>
            <w14:prstDash w14:val="solid"/>
            <w14:bevel/>
          </w14:textOutline>
        </w:rPr>
        <w:t>四</w:t>
      </w:r>
      <w:r>
        <w:rPr>
          <w:rFonts w:ascii="宋体" w:hAnsi="宋体" w:eastAsia="宋体" w:cs="宋体"/>
          <w:spacing w:val="5"/>
          <w:sz w:val="31"/>
          <w:szCs w:val="31"/>
          <w14:textOutline w14:w="5791" w14:cap="sq" w14:cmpd="sng">
            <w14:solidFill>
              <w14:srgbClr w14:val="000000"/>
            </w14:solidFill>
            <w14:prstDash w14:val="solid"/>
            <w14:bevel/>
          </w14:textOutline>
        </w:rPr>
        <w:t>、设备技术规范</w:t>
      </w:r>
    </w:p>
    <w:p>
      <w:pPr>
        <w:spacing w:line="353" w:lineRule="auto"/>
        <w:rPr>
          <w:rFonts w:ascii="Arial"/>
          <w:sz w:val="21"/>
        </w:rPr>
      </w:pPr>
    </w:p>
    <w:p>
      <w:pPr>
        <w:spacing w:before="65" w:line="227" w:lineRule="auto"/>
        <w:ind w:left="98"/>
        <w:rPr>
          <w:rFonts w:ascii="宋体" w:hAnsi="宋体" w:eastAsia="宋体" w:cs="宋体"/>
          <w:spacing w:val="7"/>
          <w:sz w:val="20"/>
          <w:szCs w:val="20"/>
          <w14:textOutline w14:w="3797" w14:cap="sq" w14:cmpd="sng">
            <w14:solidFill>
              <w14:srgbClr w14:val="000000"/>
            </w14:solidFill>
            <w14:prstDash w14:val="solid"/>
            <w14:bevel/>
          </w14:textOutline>
        </w:rPr>
      </w:pPr>
      <w:r>
        <w:rPr>
          <w:rFonts w:ascii="宋体" w:hAnsi="宋体" w:eastAsia="宋体" w:cs="宋体"/>
          <w:spacing w:val="14"/>
          <w:sz w:val="20"/>
          <w:szCs w:val="20"/>
          <w14:textOutline w14:w="3797" w14:cap="sq" w14:cmpd="sng">
            <w14:solidFill>
              <w14:srgbClr w14:val="000000"/>
            </w14:solidFill>
            <w14:prstDash w14:val="solid"/>
            <w14:bevel/>
          </w14:textOutline>
        </w:rPr>
        <w:t>更加详</w:t>
      </w:r>
      <w:r>
        <w:rPr>
          <w:rFonts w:ascii="宋体" w:hAnsi="宋体" w:eastAsia="宋体" w:cs="宋体"/>
          <w:spacing w:val="8"/>
          <w:sz w:val="20"/>
          <w:szCs w:val="20"/>
          <w14:textOutline w14:w="3797" w14:cap="sq" w14:cmpd="sng">
            <w14:solidFill>
              <w14:srgbClr w14:val="000000"/>
            </w14:solidFill>
            <w14:prstDash w14:val="solid"/>
            <w14:bevel/>
          </w14:textOutline>
        </w:rPr>
        <w:t>细</w:t>
      </w:r>
      <w:r>
        <w:rPr>
          <w:rFonts w:ascii="宋体" w:hAnsi="宋体" w:eastAsia="宋体" w:cs="宋体"/>
          <w:spacing w:val="7"/>
          <w:sz w:val="20"/>
          <w:szCs w:val="20"/>
          <w14:textOutline w14:w="3797" w14:cap="sq" w14:cmpd="sng">
            <w14:solidFill>
              <w14:srgbClr w14:val="000000"/>
            </w14:solidFill>
            <w14:prstDash w14:val="solid"/>
            <w14:bevel/>
          </w14:textOutline>
        </w:rPr>
        <w:t>的技术规范请见技术规范书纸。相冲突的地方，以更严格(对招标方更有利)的条件为准。</w:t>
      </w:r>
    </w:p>
    <w:p>
      <w:pPr>
        <w:pStyle w:val="2"/>
        <w:rPr>
          <w:rFonts w:ascii="宋体" w:hAnsi="宋体" w:eastAsia="宋体" w:cs="宋体"/>
          <w:spacing w:val="7"/>
          <w:sz w:val="20"/>
          <w:szCs w:val="20"/>
          <w14:textOutline w14:w="3797" w14:cap="sq" w14:cmpd="sng">
            <w14:solidFill>
              <w14:srgbClr w14:val="000000"/>
            </w14:solidFill>
            <w14:prstDash w14:val="solid"/>
            <w14:bevel/>
          </w14:textOutline>
        </w:rPr>
      </w:pPr>
    </w:p>
    <w:p>
      <w:pPr>
        <w:pStyle w:val="2"/>
        <w:rPr>
          <w:rFonts w:ascii="宋体" w:hAnsi="宋体" w:eastAsia="宋体" w:cs="宋体"/>
          <w:spacing w:val="7"/>
          <w:sz w:val="20"/>
          <w:szCs w:val="20"/>
          <w14:textOutline w14:w="3797" w14:cap="sq" w14:cmpd="sng">
            <w14:solidFill>
              <w14:srgbClr w14:val="000000"/>
            </w14:solidFill>
            <w14:prstDash w14:val="solid"/>
            <w14:bevel/>
          </w14:textOutline>
        </w:rPr>
      </w:pPr>
    </w:p>
    <w:p>
      <w:pPr>
        <w:spacing w:before="101" w:line="235" w:lineRule="auto"/>
        <w:ind w:left="3779"/>
        <w:rPr>
          <w:rFonts w:ascii="宋体" w:hAnsi="宋体" w:eastAsia="宋体" w:cs="宋体"/>
          <w:sz w:val="31"/>
          <w:szCs w:val="31"/>
        </w:rPr>
      </w:pPr>
      <w:r>
        <w:rPr>
          <w:rFonts w:ascii="宋体" w:hAnsi="宋体" w:eastAsia="宋体" w:cs="宋体"/>
          <w:spacing w:val="8"/>
          <w:sz w:val="31"/>
          <w:szCs w:val="31"/>
          <w14:textOutline w14:w="5791" w14:cap="sq" w14:cmpd="sng">
            <w14:solidFill>
              <w14:srgbClr w14:val="000000"/>
            </w14:solidFill>
            <w14:prstDash w14:val="solid"/>
            <w14:bevel/>
          </w14:textOutline>
        </w:rPr>
        <w:t>五、合同格</w:t>
      </w:r>
      <w:r>
        <w:rPr>
          <w:rFonts w:ascii="宋体" w:hAnsi="宋体" w:eastAsia="宋体" w:cs="宋体"/>
          <w:spacing w:val="7"/>
          <w:sz w:val="31"/>
          <w:szCs w:val="31"/>
          <w14:textOutline w14:w="5791" w14:cap="sq" w14:cmpd="sng">
            <w14:solidFill>
              <w14:srgbClr w14:val="000000"/>
            </w14:solidFill>
            <w14:prstDash w14:val="solid"/>
            <w14:bevel/>
          </w14:textOutline>
        </w:rPr>
        <w:t>式</w:t>
      </w:r>
    </w:p>
    <w:p>
      <w:pPr>
        <w:spacing w:line="321" w:lineRule="auto"/>
        <w:rPr>
          <w:rFonts w:ascii="Arial"/>
          <w:sz w:val="21"/>
        </w:rPr>
      </w:pPr>
    </w:p>
    <w:p>
      <w:pPr>
        <w:spacing w:before="65" w:line="332" w:lineRule="auto"/>
        <w:ind w:left="7" w:right="27" w:firstLine="483"/>
        <w:rPr>
          <w:rFonts w:ascii="Arial"/>
          <w:sz w:val="21"/>
        </w:rPr>
      </w:pPr>
      <w:r>
        <w:rPr>
          <w:rFonts w:ascii="宋体" w:hAnsi="宋体" w:eastAsia="宋体" w:cs="宋体"/>
          <w:spacing w:val="36"/>
          <w:sz w:val="20"/>
          <w:szCs w:val="20"/>
          <w14:textOutline w14:w="3797" w14:cap="flat" w14:cmpd="sng">
            <w14:solidFill>
              <w14:srgbClr w14:val="000000"/>
            </w14:solidFill>
            <w14:prstDash w14:val="solid"/>
            <w14:miter w14:val="0"/>
          </w14:textOutline>
        </w:rPr>
        <w:t>因</w:t>
      </w:r>
      <w:r>
        <w:rPr>
          <w:rFonts w:ascii="宋体" w:hAnsi="宋体" w:eastAsia="宋体" w:cs="宋体"/>
          <w:spacing w:val="27"/>
          <w:sz w:val="20"/>
          <w:szCs w:val="20"/>
          <w14:textOutline w14:w="3797" w14:cap="flat" w14:cmpd="sng">
            <w14:solidFill>
              <w14:srgbClr w14:val="000000"/>
            </w14:solidFill>
            <w14:prstDash w14:val="solid"/>
            <w14:miter w14:val="0"/>
          </w14:textOutline>
        </w:rPr>
        <w:t>本</w:t>
      </w:r>
      <w:r>
        <w:rPr>
          <w:rFonts w:ascii="宋体" w:hAnsi="宋体" w:eastAsia="宋体" w:cs="宋体"/>
          <w:spacing w:val="18"/>
          <w:sz w:val="20"/>
          <w:szCs w:val="20"/>
          <w14:textOutline w14:w="3797" w14:cap="flat" w14:cmpd="sng">
            <w14:solidFill>
              <w14:srgbClr w14:val="000000"/>
            </w14:solidFill>
            <w14:prstDash w14:val="solid"/>
            <w14:miter w14:val="0"/>
          </w14:textOutline>
        </w:rPr>
        <w:t>工程分三个标段施工，投标人一旦中标，将与中国水利水电第十工程局有限公司、信</w:t>
      </w:r>
      <w:r>
        <w:rPr>
          <w:rFonts w:ascii="宋体" w:hAnsi="宋体" w:eastAsia="宋体" w:cs="宋体"/>
          <w:spacing w:val="6"/>
          <w:sz w:val="20"/>
          <w:szCs w:val="20"/>
          <w14:textOutline w14:w="3797" w14:cap="flat" w14:cmpd="sng">
            <w14:solidFill>
              <w14:srgbClr w14:val="000000"/>
            </w14:solidFill>
            <w14:prstDash w14:val="solid"/>
            <w14:miter w14:val="0"/>
          </w14:textOutline>
        </w:rPr>
        <w:t>息产业电子第十一设计研究院科技工程股份有限公司、中化学西南工程科技有限公司签订</w:t>
      </w:r>
      <w:r>
        <w:rPr>
          <w:rFonts w:ascii="宋体" w:hAnsi="宋体" w:eastAsia="宋体" w:cs="宋体"/>
          <w:spacing w:val="2"/>
          <w:sz w:val="20"/>
          <w:szCs w:val="20"/>
          <w14:textOutline w14:w="3797" w14:cap="flat" w14:cmpd="sng">
            <w14:solidFill>
              <w14:srgbClr w14:val="000000"/>
            </w14:solidFill>
            <w14:prstDash w14:val="solid"/>
            <w14:miter w14:val="0"/>
          </w14:textOutline>
        </w:rPr>
        <w:t>光</w:t>
      </w:r>
      <w:r>
        <w:rPr>
          <w:rFonts w:ascii="宋体" w:hAnsi="宋体" w:eastAsia="宋体" w:cs="宋体"/>
          <w:sz w:val="20"/>
          <w:szCs w:val="20"/>
          <w14:textOutline w14:w="3797" w14:cap="flat" w14:cmpd="sng">
            <w14:solidFill>
              <w14:srgbClr w14:val="000000"/>
            </w14:solidFill>
            <w14:prstDash w14:val="solid"/>
            <w14:miter w14:val="0"/>
          </w14:textOutline>
        </w:rPr>
        <w:t>伏</w:t>
      </w:r>
      <w:r>
        <w:rPr>
          <w:rFonts w:ascii="宋体" w:hAnsi="宋体" w:eastAsia="宋体" w:cs="宋体"/>
          <w:spacing w:val="6"/>
          <w:sz w:val="20"/>
          <w:szCs w:val="20"/>
          <w14:textOutline w14:w="3797" w14:cap="flat" w14:cmpd="sng">
            <w14:solidFill>
              <w14:srgbClr w14:val="000000"/>
            </w14:solidFill>
            <w14:prstDash w14:val="solid"/>
            <w14:miter w14:val="0"/>
          </w14:textOutline>
        </w:rPr>
        <w:t>组件采购</w:t>
      </w:r>
      <w:r>
        <w:rPr>
          <w:rFonts w:ascii="宋体" w:hAnsi="宋体" w:eastAsia="宋体" w:cs="宋体"/>
          <w:spacing w:val="5"/>
          <w:sz w:val="20"/>
          <w:szCs w:val="20"/>
          <w14:textOutline w14:w="3797" w14:cap="flat" w14:cmpd="sng">
            <w14:solidFill>
              <w14:srgbClr w14:val="000000"/>
            </w14:solidFill>
            <w14:prstDash w14:val="solid"/>
            <w14:miter w14:val="0"/>
          </w14:textOutline>
        </w:rPr>
        <w:t>合</w:t>
      </w:r>
      <w:r>
        <w:rPr>
          <w:rFonts w:ascii="宋体" w:hAnsi="宋体" w:eastAsia="宋体" w:cs="宋体"/>
          <w:spacing w:val="3"/>
          <w:sz w:val="20"/>
          <w:szCs w:val="20"/>
          <w14:textOutline w14:w="3797" w14:cap="flat" w14:cmpd="sng">
            <w14:solidFill>
              <w14:srgbClr w14:val="000000"/>
            </w14:solidFill>
            <w14:prstDash w14:val="solid"/>
            <w14:miter w14:val="0"/>
          </w14:textOutline>
        </w:rPr>
        <w:t>同。因三家招标单位的公司合同模板有差异，因此采购合同版本以三家单位分别</w:t>
      </w:r>
      <w:r>
        <w:rPr>
          <w:rFonts w:ascii="宋体" w:hAnsi="宋体" w:eastAsia="宋体" w:cs="宋体"/>
          <w:spacing w:val="16"/>
          <w:sz w:val="20"/>
          <w:szCs w:val="20"/>
          <w14:textOutline w14:w="3797" w14:cap="flat" w14:cmpd="sng">
            <w14:solidFill>
              <w14:srgbClr w14:val="000000"/>
            </w14:solidFill>
            <w14:prstDash w14:val="solid"/>
            <w14:miter w14:val="0"/>
          </w14:textOutline>
        </w:rPr>
        <w:t>要</w:t>
      </w:r>
      <w:r>
        <w:rPr>
          <w:rFonts w:ascii="宋体" w:hAnsi="宋体" w:eastAsia="宋体" w:cs="宋体"/>
          <w:spacing w:val="9"/>
          <w:sz w:val="20"/>
          <w:szCs w:val="20"/>
          <w14:textOutline w14:w="3797" w14:cap="flat" w14:cmpd="sng">
            <w14:solidFill>
              <w14:srgbClr w14:val="000000"/>
            </w14:solidFill>
            <w14:prstDash w14:val="solid"/>
            <w14:miter w14:val="0"/>
          </w14:textOutline>
        </w:rPr>
        <w:t>求</w:t>
      </w:r>
      <w:r>
        <w:rPr>
          <w:rFonts w:ascii="宋体" w:hAnsi="宋体" w:eastAsia="宋体" w:cs="宋体"/>
          <w:spacing w:val="8"/>
          <w:sz w:val="20"/>
          <w:szCs w:val="20"/>
          <w14:textOutline w14:w="3797" w14:cap="flat" w14:cmpd="sng">
            <w14:solidFill>
              <w14:srgbClr w14:val="000000"/>
            </w14:solidFill>
            <w14:prstDash w14:val="solid"/>
            <w14:miter w14:val="0"/>
          </w14:textOutline>
        </w:rPr>
        <w:t>的版本为准，并分别签订采购合同。</w:t>
      </w:r>
    </w:p>
    <w:p>
      <w:pPr>
        <w:spacing w:line="285" w:lineRule="auto"/>
        <w:rPr>
          <w:rFonts w:ascii="Arial"/>
          <w:sz w:val="21"/>
        </w:rPr>
      </w:pPr>
    </w:p>
    <w:p>
      <w:pPr>
        <w:rPr>
          <w:rFonts w:ascii="黑体" w:hAnsi="黑体" w:eastAsia="黑体" w:cs="黑体"/>
          <w:spacing w:val="19"/>
          <w:sz w:val="28"/>
          <w:szCs w:val="28"/>
        </w:rPr>
      </w:pPr>
      <w:r>
        <w:rPr>
          <w:rFonts w:ascii="黑体" w:hAnsi="黑体" w:eastAsia="黑体" w:cs="黑体"/>
          <w:spacing w:val="19"/>
          <w:sz w:val="28"/>
          <w:szCs w:val="28"/>
        </w:rPr>
        <w:br w:type="page"/>
      </w:r>
    </w:p>
    <w:p>
      <w:pPr>
        <w:spacing w:before="91" w:line="222" w:lineRule="auto"/>
        <w:jc w:val="center"/>
        <w:rPr>
          <w:rFonts w:ascii="黑体" w:hAnsi="黑体" w:eastAsia="黑体" w:cs="黑体"/>
          <w:sz w:val="28"/>
          <w:szCs w:val="28"/>
        </w:rPr>
      </w:pPr>
      <w:r>
        <w:rPr>
          <w:rFonts w:ascii="黑体" w:hAnsi="黑体" w:eastAsia="黑体" w:cs="黑体"/>
          <w:spacing w:val="19"/>
          <w:sz w:val="28"/>
          <w:szCs w:val="28"/>
        </w:rPr>
        <w:t>附</w:t>
      </w:r>
      <w:r>
        <w:rPr>
          <w:rFonts w:ascii="黑体" w:hAnsi="黑体" w:eastAsia="黑体" w:cs="黑体"/>
          <w:spacing w:val="10"/>
          <w:sz w:val="28"/>
          <w:szCs w:val="28"/>
        </w:rPr>
        <w:t>件</w:t>
      </w:r>
      <w:r>
        <w:rPr>
          <w:rFonts w:ascii="Times New Roman" w:hAnsi="Times New Roman" w:eastAsia="Times New Roman" w:cs="Times New Roman"/>
          <w:spacing w:val="10"/>
          <w:sz w:val="28"/>
          <w:szCs w:val="28"/>
        </w:rPr>
        <w:t>1</w:t>
      </w:r>
      <w:r>
        <w:rPr>
          <w:rFonts w:ascii="黑体" w:hAnsi="黑体" w:eastAsia="黑体" w:cs="黑体"/>
          <w:spacing w:val="10"/>
          <w:sz w:val="28"/>
          <w:szCs w:val="28"/>
        </w:rPr>
        <w:t>：报价一览表</w:t>
      </w:r>
    </w:p>
    <w:p>
      <w:pPr>
        <w:spacing w:before="245" w:line="226" w:lineRule="auto"/>
        <w:ind w:left="25"/>
        <w:rPr>
          <w:rFonts w:ascii="宋体" w:hAnsi="宋体" w:eastAsia="宋体" w:cs="宋体"/>
          <w:sz w:val="20"/>
          <w:szCs w:val="20"/>
        </w:rPr>
      </w:pPr>
      <w:r>
        <w:rPr>
          <w:rFonts w:ascii="宋体" w:hAnsi="宋体" w:eastAsia="宋体" w:cs="宋体"/>
          <w:spacing w:val="7"/>
          <w:sz w:val="20"/>
          <w:szCs w:val="20"/>
        </w:rPr>
        <w:t>报价人名称：</w:t>
      </w:r>
    </w:p>
    <w:p>
      <w:pPr>
        <w:spacing w:line="93" w:lineRule="exact"/>
      </w:pPr>
    </w:p>
    <w:tbl>
      <w:tblPr>
        <w:tblStyle w:val="11"/>
        <w:tblW w:w="9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75"/>
        <w:gridCol w:w="1881"/>
        <w:gridCol w:w="1016"/>
        <w:gridCol w:w="925"/>
        <w:gridCol w:w="836"/>
        <w:gridCol w:w="898"/>
        <w:gridCol w:w="1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6" w:type="dxa"/>
            <w:vAlign w:val="center"/>
          </w:tcPr>
          <w:p>
            <w:pPr>
              <w:spacing w:before="213" w:line="229" w:lineRule="auto"/>
              <w:ind w:left="191"/>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975" w:type="dxa"/>
            <w:vAlign w:val="center"/>
          </w:tcPr>
          <w:p>
            <w:pPr>
              <w:spacing w:before="213" w:line="230" w:lineRule="auto"/>
              <w:ind w:left="783"/>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881" w:type="dxa"/>
            <w:vAlign w:val="center"/>
          </w:tcPr>
          <w:p>
            <w:pPr>
              <w:spacing w:before="213" w:line="228" w:lineRule="auto"/>
              <w:ind w:left="525"/>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规</w:t>
            </w:r>
            <w:r>
              <w:rPr>
                <w:rFonts w:ascii="宋体" w:hAnsi="宋体" w:eastAsia="宋体" w:cs="宋体"/>
                <w:spacing w:val="8"/>
                <w:sz w:val="20"/>
                <w:szCs w:val="20"/>
                <w14:textOutline w14:w="3795" w14:cap="sq" w14:cmpd="sng">
                  <w14:solidFill>
                    <w14:srgbClr w14:val="000000"/>
                  </w14:solidFill>
                  <w14:prstDash w14:val="solid"/>
                  <w14:bevel/>
                </w14:textOutline>
              </w:rPr>
              <w:t>格型号</w:t>
            </w:r>
          </w:p>
        </w:tc>
        <w:tc>
          <w:tcPr>
            <w:tcW w:w="1016" w:type="dxa"/>
            <w:vAlign w:val="center"/>
          </w:tcPr>
          <w:p>
            <w:pPr>
              <w:spacing w:before="213" w:line="228" w:lineRule="auto"/>
              <w:ind w:left="303"/>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925" w:type="dxa"/>
            <w:vAlign w:val="center"/>
          </w:tcPr>
          <w:p>
            <w:pPr>
              <w:spacing w:before="213" w:line="228" w:lineRule="auto"/>
              <w:ind w:left="259"/>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836" w:type="dxa"/>
            <w:vAlign w:val="center"/>
          </w:tcPr>
          <w:p>
            <w:pPr>
              <w:spacing w:before="57" w:line="258" w:lineRule="auto"/>
              <w:ind w:left="125" w:right="113" w:firstLine="89"/>
              <w:jc w:val="center"/>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单价</w:t>
            </w:r>
            <w:r>
              <w:rPr>
                <w:rFonts w:ascii="宋体" w:hAnsi="宋体" w:eastAsia="宋体" w:cs="宋体"/>
                <w:spacing w:val="31"/>
                <w:sz w:val="20"/>
                <w:szCs w:val="20"/>
                <w14:textOutline w14:w="3795" w14:cap="sq" w14:cmpd="sng">
                  <w14:solidFill>
                    <w14:srgbClr w14:val="000000"/>
                  </w14:solidFill>
                  <w14:prstDash w14:val="solid"/>
                  <w14:bevel/>
                </w14:textOutline>
              </w:rPr>
              <w:t>(元</w:t>
            </w:r>
            <w:r>
              <w:rPr>
                <w:rFonts w:ascii="宋体" w:hAnsi="宋体" w:eastAsia="宋体" w:cs="宋体"/>
                <w:spacing w:val="30"/>
                <w:sz w:val="20"/>
                <w:szCs w:val="20"/>
                <w14:textOutline w14:w="3795" w14:cap="sq" w14:cmpd="sng">
                  <w14:solidFill>
                    <w14:srgbClr w14:val="000000"/>
                  </w14:solidFill>
                  <w14:prstDash w14:val="solid"/>
                  <w14:bevel/>
                </w14:textOutline>
              </w:rPr>
              <w:t>)</w:t>
            </w:r>
          </w:p>
        </w:tc>
        <w:tc>
          <w:tcPr>
            <w:tcW w:w="898" w:type="dxa"/>
            <w:vAlign w:val="center"/>
          </w:tcPr>
          <w:p>
            <w:pPr>
              <w:spacing w:before="57" w:line="312" w:lineRule="exact"/>
              <w:ind w:firstLine="206" w:firstLineChars="100"/>
              <w:jc w:val="both"/>
              <w:rPr>
                <w:rFonts w:ascii="宋体" w:hAnsi="宋体" w:eastAsia="宋体" w:cs="宋体"/>
                <w:sz w:val="20"/>
                <w:szCs w:val="20"/>
              </w:rPr>
            </w:pPr>
            <w:r>
              <w:rPr>
                <w:rFonts w:ascii="宋体" w:hAnsi="宋体" w:eastAsia="宋体" w:cs="宋体"/>
                <w:spacing w:val="3"/>
                <w:position w:val="7"/>
                <w:sz w:val="20"/>
                <w:szCs w:val="20"/>
                <w14:textOutline w14:w="3795" w14:cap="sq" w14:cmpd="sng">
                  <w14:solidFill>
                    <w14:srgbClr w14:val="000000"/>
                  </w14:solidFill>
                  <w14:prstDash w14:val="solid"/>
                  <w14:bevel/>
                </w14:textOutline>
              </w:rPr>
              <w:t>总价</w:t>
            </w:r>
          </w:p>
          <w:p>
            <w:pPr>
              <w:spacing w:line="228" w:lineRule="auto"/>
              <w:ind w:firstLine="268" w:firstLineChars="100"/>
              <w:jc w:val="both"/>
              <w:rPr>
                <w:rFonts w:ascii="宋体" w:hAnsi="宋体" w:eastAsia="宋体" w:cs="宋体"/>
                <w:sz w:val="20"/>
                <w:szCs w:val="20"/>
              </w:rPr>
            </w:pPr>
            <w:r>
              <w:rPr>
                <w:rFonts w:ascii="宋体" w:hAnsi="宋体" w:eastAsia="宋体" w:cs="宋体"/>
                <w:spacing w:val="34"/>
                <w:sz w:val="20"/>
                <w:szCs w:val="20"/>
                <w14:textOutline w14:w="3795" w14:cap="sq" w14:cmpd="sng">
                  <w14:solidFill>
                    <w14:srgbClr w14:val="000000"/>
                  </w14:solidFill>
                  <w14:prstDash w14:val="solid"/>
                  <w14:bevel/>
                </w14:textOutline>
              </w:rPr>
              <w:t>(元</w:t>
            </w:r>
            <w:r>
              <w:rPr>
                <w:rFonts w:ascii="宋体" w:hAnsi="宋体" w:eastAsia="宋体" w:cs="宋体"/>
                <w:spacing w:val="33"/>
                <w:sz w:val="20"/>
                <w:szCs w:val="20"/>
                <w14:textOutline w14:w="3795" w14:cap="sq" w14:cmpd="sng">
                  <w14:solidFill>
                    <w14:srgbClr w14:val="000000"/>
                  </w14:solidFill>
                  <w14:prstDash w14:val="solid"/>
                  <w14:bevel/>
                </w14:textOutline>
              </w:rPr>
              <w:t>)</w:t>
            </w:r>
          </w:p>
        </w:tc>
        <w:tc>
          <w:tcPr>
            <w:tcW w:w="1190" w:type="dxa"/>
            <w:vAlign w:val="center"/>
          </w:tcPr>
          <w:p>
            <w:pPr>
              <w:spacing w:before="57" w:line="229" w:lineRule="auto"/>
              <w:jc w:val="center"/>
              <w:rPr>
                <w:rFonts w:ascii="宋体" w:hAnsi="宋体" w:eastAsia="宋体" w:cs="宋体"/>
                <w:sz w:val="20"/>
                <w:szCs w:val="20"/>
              </w:rPr>
            </w:pPr>
            <w:r>
              <w:rPr>
                <w:rFonts w:ascii="宋体" w:hAnsi="宋体" w:eastAsia="宋体" w:cs="宋体"/>
                <w:spacing w:val="3"/>
                <w:position w:val="7"/>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96" w:type="dxa"/>
            <w:vAlign w:val="center"/>
          </w:tcPr>
          <w:p>
            <w:pPr>
              <w:jc w:val="center"/>
              <w:rPr>
                <w:rFonts w:hint="eastAsia" w:ascii="Arial" w:eastAsia="宋体"/>
                <w:sz w:val="21"/>
                <w:lang w:val="en-US" w:eastAsia="zh-CN"/>
              </w:rPr>
            </w:pPr>
          </w:p>
        </w:tc>
        <w:tc>
          <w:tcPr>
            <w:tcW w:w="1975" w:type="dxa"/>
            <w:vAlign w:val="center"/>
          </w:tcPr>
          <w:p>
            <w:pPr>
              <w:jc w:val="center"/>
              <w:rPr>
                <w:rFonts w:ascii="Arial"/>
                <w:sz w:val="21"/>
              </w:rPr>
            </w:pPr>
          </w:p>
        </w:tc>
        <w:tc>
          <w:tcPr>
            <w:tcW w:w="1881" w:type="dxa"/>
            <w:vAlign w:val="center"/>
          </w:tcPr>
          <w:p>
            <w:pPr>
              <w:jc w:val="center"/>
              <w:rPr>
                <w:rFonts w:ascii="Arial"/>
                <w:sz w:val="21"/>
              </w:rPr>
            </w:pPr>
          </w:p>
        </w:tc>
        <w:tc>
          <w:tcPr>
            <w:tcW w:w="1016" w:type="dxa"/>
            <w:vAlign w:val="center"/>
          </w:tcPr>
          <w:p>
            <w:pPr>
              <w:jc w:val="center"/>
              <w:rPr>
                <w:rFonts w:hint="eastAsia" w:ascii="Arial" w:eastAsia="宋体"/>
                <w:sz w:val="21"/>
                <w:lang w:val="en-US" w:eastAsia="zh-CN"/>
              </w:rPr>
            </w:pPr>
          </w:p>
        </w:tc>
        <w:tc>
          <w:tcPr>
            <w:tcW w:w="925" w:type="dxa"/>
            <w:vAlign w:val="center"/>
          </w:tcPr>
          <w:p>
            <w:pPr>
              <w:jc w:val="center"/>
              <w:rPr>
                <w:rFonts w:ascii="Arial"/>
                <w:sz w:val="21"/>
              </w:rPr>
            </w:pPr>
          </w:p>
        </w:tc>
        <w:tc>
          <w:tcPr>
            <w:tcW w:w="836" w:type="dxa"/>
            <w:vAlign w:val="center"/>
          </w:tcPr>
          <w:p>
            <w:pPr>
              <w:jc w:val="center"/>
              <w:rPr>
                <w:rFonts w:ascii="Arial"/>
                <w:sz w:val="21"/>
              </w:rPr>
            </w:pPr>
          </w:p>
        </w:tc>
        <w:tc>
          <w:tcPr>
            <w:tcW w:w="898" w:type="dxa"/>
            <w:vAlign w:val="center"/>
          </w:tcPr>
          <w:p>
            <w:pPr>
              <w:jc w:val="center"/>
              <w:rPr>
                <w:rFonts w:ascii="Arial"/>
                <w:sz w:val="21"/>
              </w:rPr>
            </w:pPr>
          </w:p>
        </w:tc>
        <w:tc>
          <w:tcPr>
            <w:tcW w:w="119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96" w:type="dxa"/>
            <w:vAlign w:val="center"/>
          </w:tcPr>
          <w:p>
            <w:pPr>
              <w:jc w:val="center"/>
              <w:rPr>
                <w:rFonts w:hint="eastAsia" w:ascii="Arial" w:eastAsia="宋体"/>
                <w:sz w:val="21"/>
                <w:lang w:val="en-US" w:eastAsia="zh-CN"/>
              </w:rPr>
            </w:pPr>
          </w:p>
        </w:tc>
        <w:tc>
          <w:tcPr>
            <w:tcW w:w="1975" w:type="dxa"/>
            <w:vAlign w:val="center"/>
          </w:tcPr>
          <w:p>
            <w:pPr>
              <w:jc w:val="center"/>
              <w:rPr>
                <w:rFonts w:ascii="Arial"/>
                <w:sz w:val="21"/>
              </w:rPr>
            </w:pPr>
          </w:p>
        </w:tc>
        <w:tc>
          <w:tcPr>
            <w:tcW w:w="1881" w:type="dxa"/>
            <w:vAlign w:val="center"/>
          </w:tcPr>
          <w:p>
            <w:pPr>
              <w:jc w:val="center"/>
              <w:rPr>
                <w:rFonts w:ascii="Arial"/>
                <w:sz w:val="21"/>
              </w:rPr>
            </w:pPr>
          </w:p>
        </w:tc>
        <w:tc>
          <w:tcPr>
            <w:tcW w:w="1016" w:type="dxa"/>
            <w:vAlign w:val="center"/>
          </w:tcPr>
          <w:p>
            <w:pPr>
              <w:jc w:val="center"/>
              <w:rPr>
                <w:rFonts w:ascii="Arial"/>
                <w:sz w:val="21"/>
              </w:rPr>
            </w:pPr>
          </w:p>
        </w:tc>
        <w:tc>
          <w:tcPr>
            <w:tcW w:w="925" w:type="dxa"/>
            <w:vAlign w:val="center"/>
          </w:tcPr>
          <w:p>
            <w:pPr>
              <w:jc w:val="center"/>
              <w:rPr>
                <w:rFonts w:ascii="Arial"/>
                <w:sz w:val="21"/>
              </w:rPr>
            </w:pPr>
          </w:p>
        </w:tc>
        <w:tc>
          <w:tcPr>
            <w:tcW w:w="836" w:type="dxa"/>
            <w:vAlign w:val="center"/>
          </w:tcPr>
          <w:p>
            <w:pPr>
              <w:jc w:val="center"/>
              <w:rPr>
                <w:rFonts w:ascii="Arial"/>
                <w:sz w:val="21"/>
              </w:rPr>
            </w:pPr>
          </w:p>
        </w:tc>
        <w:tc>
          <w:tcPr>
            <w:tcW w:w="898" w:type="dxa"/>
            <w:vAlign w:val="center"/>
          </w:tcPr>
          <w:p>
            <w:pPr>
              <w:jc w:val="center"/>
              <w:rPr>
                <w:rFonts w:ascii="Arial"/>
                <w:sz w:val="21"/>
              </w:rPr>
            </w:pPr>
          </w:p>
        </w:tc>
        <w:tc>
          <w:tcPr>
            <w:tcW w:w="119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96" w:type="dxa"/>
            <w:vAlign w:val="center"/>
          </w:tcPr>
          <w:p>
            <w:pPr>
              <w:jc w:val="center"/>
              <w:rPr>
                <w:rFonts w:ascii="Arial"/>
                <w:sz w:val="21"/>
              </w:rPr>
            </w:pPr>
          </w:p>
        </w:tc>
        <w:tc>
          <w:tcPr>
            <w:tcW w:w="1975" w:type="dxa"/>
            <w:vAlign w:val="center"/>
          </w:tcPr>
          <w:p>
            <w:pPr>
              <w:jc w:val="center"/>
              <w:rPr>
                <w:rFonts w:ascii="Arial"/>
                <w:sz w:val="21"/>
              </w:rPr>
            </w:pPr>
          </w:p>
        </w:tc>
        <w:tc>
          <w:tcPr>
            <w:tcW w:w="1881" w:type="dxa"/>
            <w:vAlign w:val="center"/>
          </w:tcPr>
          <w:p>
            <w:pPr>
              <w:jc w:val="center"/>
              <w:rPr>
                <w:rFonts w:ascii="Arial"/>
                <w:sz w:val="21"/>
              </w:rPr>
            </w:pPr>
          </w:p>
        </w:tc>
        <w:tc>
          <w:tcPr>
            <w:tcW w:w="1016" w:type="dxa"/>
            <w:vAlign w:val="center"/>
          </w:tcPr>
          <w:p>
            <w:pPr>
              <w:jc w:val="center"/>
              <w:rPr>
                <w:rFonts w:ascii="Arial"/>
                <w:sz w:val="21"/>
              </w:rPr>
            </w:pPr>
          </w:p>
        </w:tc>
        <w:tc>
          <w:tcPr>
            <w:tcW w:w="925" w:type="dxa"/>
            <w:vAlign w:val="center"/>
          </w:tcPr>
          <w:p>
            <w:pPr>
              <w:jc w:val="center"/>
              <w:rPr>
                <w:rFonts w:ascii="Arial"/>
                <w:sz w:val="21"/>
              </w:rPr>
            </w:pPr>
          </w:p>
        </w:tc>
        <w:tc>
          <w:tcPr>
            <w:tcW w:w="836" w:type="dxa"/>
            <w:vAlign w:val="center"/>
          </w:tcPr>
          <w:p>
            <w:pPr>
              <w:jc w:val="center"/>
              <w:rPr>
                <w:rFonts w:ascii="Arial"/>
                <w:sz w:val="21"/>
              </w:rPr>
            </w:pPr>
          </w:p>
        </w:tc>
        <w:tc>
          <w:tcPr>
            <w:tcW w:w="898" w:type="dxa"/>
            <w:vAlign w:val="center"/>
          </w:tcPr>
          <w:p>
            <w:pPr>
              <w:jc w:val="center"/>
              <w:rPr>
                <w:rFonts w:ascii="Arial"/>
                <w:sz w:val="21"/>
              </w:rPr>
            </w:pPr>
          </w:p>
        </w:tc>
        <w:tc>
          <w:tcPr>
            <w:tcW w:w="1190"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96" w:type="dxa"/>
            <w:vAlign w:val="center"/>
          </w:tcPr>
          <w:p>
            <w:pPr>
              <w:jc w:val="center"/>
              <w:rPr>
                <w:rFonts w:ascii="Arial"/>
                <w:sz w:val="21"/>
              </w:rPr>
            </w:pPr>
          </w:p>
        </w:tc>
        <w:tc>
          <w:tcPr>
            <w:tcW w:w="5797" w:type="dxa"/>
            <w:gridSpan w:val="4"/>
            <w:vAlign w:val="center"/>
          </w:tcPr>
          <w:p>
            <w:pPr>
              <w:spacing w:before="192" w:line="227" w:lineRule="auto"/>
              <w:ind w:left="1327"/>
              <w:jc w:val="center"/>
              <w:rPr>
                <w:rFonts w:ascii="宋体" w:hAnsi="宋体" w:eastAsia="宋体" w:cs="宋体"/>
                <w:sz w:val="19"/>
                <w:szCs w:val="19"/>
              </w:rPr>
            </w:pPr>
            <w:r>
              <w:rPr>
                <w:rFonts w:ascii="宋体" w:hAnsi="宋体" w:eastAsia="宋体" w:cs="宋体"/>
                <w:spacing w:val="5"/>
                <w:sz w:val="19"/>
                <w:szCs w:val="19"/>
              </w:rPr>
              <w:t>含税</w:t>
            </w:r>
            <w:r>
              <w:rPr>
                <w:rFonts w:hint="eastAsia" w:ascii="宋体" w:hAnsi="宋体" w:eastAsia="宋体" w:cs="宋体"/>
                <w:spacing w:val="5"/>
                <w:sz w:val="19"/>
                <w:szCs w:val="19"/>
                <w:lang w:val="en-US" w:eastAsia="zh-CN"/>
              </w:rPr>
              <w:t>含运费</w:t>
            </w:r>
            <w:r>
              <w:rPr>
                <w:rFonts w:ascii="宋体" w:hAnsi="宋体" w:eastAsia="宋体" w:cs="宋体"/>
                <w:spacing w:val="5"/>
                <w:sz w:val="19"/>
                <w:szCs w:val="19"/>
              </w:rPr>
              <w:t>总价(含13%增值税专票，元</w:t>
            </w:r>
            <w:r>
              <w:rPr>
                <w:rFonts w:ascii="宋体" w:hAnsi="宋体" w:eastAsia="宋体" w:cs="宋体"/>
                <w:spacing w:val="1"/>
                <w:sz w:val="19"/>
                <w:szCs w:val="19"/>
              </w:rPr>
              <w:t>)</w:t>
            </w:r>
          </w:p>
        </w:tc>
        <w:tc>
          <w:tcPr>
            <w:tcW w:w="2924" w:type="dxa"/>
            <w:gridSpan w:val="3"/>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593" w:type="dxa"/>
            <w:gridSpan w:val="5"/>
            <w:vAlign w:val="center"/>
          </w:tcPr>
          <w:p>
            <w:pPr>
              <w:spacing w:before="194" w:line="228" w:lineRule="auto"/>
              <w:ind w:left="2903"/>
              <w:jc w:val="both"/>
              <w:rPr>
                <w:rFonts w:ascii="宋体" w:hAnsi="宋体" w:eastAsia="宋体" w:cs="宋体"/>
                <w:sz w:val="19"/>
                <w:szCs w:val="19"/>
              </w:rPr>
            </w:pPr>
            <w:r>
              <w:rPr>
                <w:rFonts w:ascii="宋体" w:hAnsi="宋体" w:eastAsia="宋体" w:cs="宋体"/>
                <w:spacing w:val="8"/>
                <w:sz w:val="19"/>
                <w:szCs w:val="19"/>
              </w:rPr>
              <w:t>付款方</w:t>
            </w:r>
            <w:r>
              <w:rPr>
                <w:rFonts w:ascii="宋体" w:hAnsi="宋体" w:eastAsia="宋体" w:cs="宋体"/>
                <w:spacing w:val="7"/>
                <w:sz w:val="19"/>
                <w:szCs w:val="19"/>
              </w:rPr>
              <w:t>式</w:t>
            </w:r>
          </w:p>
        </w:tc>
        <w:tc>
          <w:tcPr>
            <w:tcW w:w="2924" w:type="dxa"/>
            <w:gridSpan w:val="3"/>
            <w:vAlign w:val="center"/>
          </w:tcPr>
          <w:p>
            <w:pPr>
              <w:spacing w:before="194" w:line="228" w:lineRule="auto"/>
              <w:ind w:left="865"/>
              <w:jc w:val="center"/>
              <w:rPr>
                <w:rFonts w:ascii="宋体" w:hAnsi="宋体" w:eastAsia="宋体" w:cs="宋体"/>
                <w:sz w:val="19"/>
                <w:szCs w:val="19"/>
              </w:rPr>
            </w:pPr>
            <w:r>
              <w:rPr>
                <w:rFonts w:ascii="宋体" w:hAnsi="宋体" w:eastAsia="宋体" w:cs="宋体"/>
                <w:spacing w:val="11"/>
                <w:sz w:val="19"/>
                <w:szCs w:val="19"/>
              </w:rPr>
              <w:t>满</w:t>
            </w:r>
            <w:r>
              <w:rPr>
                <w:rFonts w:ascii="宋体" w:hAnsi="宋体" w:eastAsia="宋体" w:cs="宋体"/>
                <w:spacing w:val="8"/>
                <w:sz w:val="19"/>
                <w:szCs w:val="19"/>
              </w:rPr>
              <w:t>足招标要求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593" w:type="dxa"/>
            <w:gridSpan w:val="5"/>
            <w:vAlign w:val="center"/>
          </w:tcPr>
          <w:p>
            <w:pPr>
              <w:spacing w:before="194" w:line="227" w:lineRule="auto"/>
              <w:ind w:left="3008"/>
              <w:jc w:val="both"/>
              <w:rPr>
                <w:rFonts w:ascii="宋体" w:hAnsi="宋体" w:eastAsia="宋体" w:cs="宋体"/>
                <w:sz w:val="19"/>
                <w:szCs w:val="19"/>
              </w:rPr>
            </w:pPr>
            <w:r>
              <w:rPr>
                <w:rFonts w:ascii="宋体" w:hAnsi="宋体" w:eastAsia="宋体" w:cs="宋体"/>
                <w:spacing w:val="6"/>
                <w:sz w:val="19"/>
                <w:szCs w:val="19"/>
              </w:rPr>
              <w:t>交货期</w:t>
            </w:r>
          </w:p>
        </w:tc>
        <w:tc>
          <w:tcPr>
            <w:tcW w:w="2924" w:type="dxa"/>
            <w:gridSpan w:val="3"/>
            <w:vAlign w:val="center"/>
          </w:tcPr>
          <w:p>
            <w:pPr>
              <w:spacing w:before="194" w:line="228" w:lineRule="auto"/>
              <w:ind w:left="865"/>
              <w:jc w:val="center"/>
              <w:rPr>
                <w:rFonts w:ascii="宋体" w:hAnsi="宋体" w:eastAsia="宋体" w:cs="宋体"/>
                <w:sz w:val="19"/>
                <w:szCs w:val="19"/>
              </w:rPr>
            </w:pPr>
            <w:r>
              <w:rPr>
                <w:rFonts w:ascii="宋体" w:hAnsi="宋体" w:eastAsia="宋体" w:cs="宋体"/>
                <w:spacing w:val="11"/>
                <w:sz w:val="19"/>
                <w:szCs w:val="19"/>
              </w:rPr>
              <w:t>满</w:t>
            </w:r>
            <w:r>
              <w:rPr>
                <w:rFonts w:ascii="宋体" w:hAnsi="宋体" w:eastAsia="宋体" w:cs="宋体"/>
                <w:spacing w:val="8"/>
                <w:sz w:val="19"/>
                <w:szCs w:val="19"/>
              </w:rPr>
              <w:t>足招标要求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593" w:type="dxa"/>
            <w:gridSpan w:val="5"/>
            <w:vAlign w:val="center"/>
          </w:tcPr>
          <w:p>
            <w:pPr>
              <w:spacing w:before="194" w:line="228" w:lineRule="auto"/>
              <w:jc w:val="center"/>
              <w:rPr>
                <w:rFonts w:ascii="宋体" w:hAnsi="宋体" w:eastAsia="宋体" w:cs="宋体"/>
                <w:sz w:val="19"/>
                <w:szCs w:val="19"/>
              </w:rPr>
            </w:pPr>
            <w:r>
              <w:rPr>
                <w:rFonts w:ascii="宋体" w:hAnsi="宋体" w:eastAsia="宋体" w:cs="宋体"/>
                <w:spacing w:val="11"/>
                <w:sz w:val="19"/>
                <w:szCs w:val="19"/>
              </w:rPr>
              <w:t>技</w:t>
            </w:r>
            <w:r>
              <w:rPr>
                <w:rFonts w:ascii="宋体" w:hAnsi="宋体" w:eastAsia="宋体" w:cs="宋体"/>
                <w:spacing w:val="8"/>
                <w:sz w:val="19"/>
                <w:szCs w:val="19"/>
              </w:rPr>
              <w:t>术响应情况</w:t>
            </w:r>
          </w:p>
        </w:tc>
        <w:tc>
          <w:tcPr>
            <w:tcW w:w="2924" w:type="dxa"/>
            <w:gridSpan w:val="3"/>
            <w:vAlign w:val="center"/>
          </w:tcPr>
          <w:p>
            <w:pPr>
              <w:jc w:val="center"/>
              <w:rPr>
                <w:rFonts w:ascii="Arial"/>
                <w:sz w:val="21"/>
              </w:rPr>
            </w:pPr>
          </w:p>
        </w:tc>
      </w:tr>
    </w:tbl>
    <w:p>
      <w:pPr>
        <w:spacing w:before="129" w:line="226" w:lineRule="auto"/>
        <w:ind w:left="25"/>
        <w:rPr>
          <w:rFonts w:ascii="宋体" w:hAnsi="宋体" w:eastAsia="宋体" w:cs="宋体"/>
          <w:sz w:val="20"/>
          <w:szCs w:val="20"/>
        </w:rPr>
      </w:pPr>
      <w:r>
        <w:rPr>
          <w:rFonts w:ascii="宋体" w:hAnsi="宋体" w:eastAsia="宋体" w:cs="宋体"/>
          <w:spacing w:val="8"/>
          <w:sz w:val="20"/>
          <w:szCs w:val="20"/>
        </w:rPr>
        <w:t>报价人代表签字</w:t>
      </w:r>
      <w:r>
        <w:rPr>
          <w:rFonts w:ascii="宋体" w:hAnsi="宋体" w:eastAsia="宋体" w:cs="宋体"/>
          <w:spacing w:val="6"/>
          <w:sz w:val="20"/>
          <w:szCs w:val="20"/>
        </w:rPr>
        <w:t>：</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223" w:lineRule="auto"/>
        <w:jc w:val="center"/>
        <w:rPr>
          <w:rFonts w:ascii="黑体" w:hAnsi="黑体" w:eastAsia="黑体" w:cs="黑体"/>
          <w:sz w:val="28"/>
          <w:szCs w:val="28"/>
        </w:rPr>
      </w:pPr>
      <w:r>
        <w:rPr>
          <w:rFonts w:ascii="黑体" w:hAnsi="黑体" w:eastAsia="黑体" w:cs="黑体"/>
          <w:spacing w:val="19"/>
          <w:sz w:val="28"/>
          <w:szCs w:val="28"/>
        </w:rPr>
        <w:t>附</w:t>
      </w:r>
      <w:r>
        <w:rPr>
          <w:rFonts w:ascii="黑体" w:hAnsi="黑体" w:eastAsia="黑体" w:cs="黑体"/>
          <w:spacing w:val="10"/>
          <w:sz w:val="28"/>
          <w:szCs w:val="28"/>
        </w:rPr>
        <w:t>件</w:t>
      </w:r>
      <w:r>
        <w:rPr>
          <w:rFonts w:ascii="Times New Roman" w:hAnsi="Times New Roman" w:eastAsia="Times New Roman" w:cs="Times New Roman"/>
          <w:spacing w:val="10"/>
          <w:sz w:val="28"/>
          <w:szCs w:val="28"/>
        </w:rPr>
        <w:t>2</w:t>
      </w:r>
      <w:r>
        <w:rPr>
          <w:rFonts w:ascii="黑体" w:hAnsi="黑体" w:eastAsia="黑体" w:cs="黑体"/>
          <w:spacing w:val="10"/>
          <w:sz w:val="28"/>
          <w:szCs w:val="28"/>
        </w:rPr>
        <w:t>：技术偏离表</w:t>
      </w:r>
    </w:p>
    <w:p>
      <w:pPr>
        <w:spacing w:before="196" w:line="226" w:lineRule="auto"/>
        <w:ind w:left="119"/>
        <w:rPr>
          <w:rFonts w:ascii="宋体" w:hAnsi="宋体" w:eastAsia="宋体" w:cs="宋体"/>
          <w:sz w:val="20"/>
          <w:szCs w:val="20"/>
        </w:rPr>
      </w:pPr>
      <w:r>
        <w:rPr>
          <w:rFonts w:ascii="宋体" w:hAnsi="宋体" w:eastAsia="宋体" w:cs="宋体"/>
          <w:spacing w:val="7"/>
          <w:sz w:val="20"/>
          <w:szCs w:val="20"/>
        </w:rPr>
        <w:t>报价人名称：</w:t>
      </w:r>
    </w:p>
    <w:p>
      <w:pPr>
        <w:spacing w:line="132" w:lineRule="exact"/>
      </w:pPr>
    </w:p>
    <w:tbl>
      <w:tblPr>
        <w:tblStyle w:val="11"/>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809"/>
        <w:gridCol w:w="1642"/>
        <w:gridCol w:w="2050"/>
        <w:gridCol w:w="1387"/>
        <w:gridCol w:w="1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067" w:type="dxa"/>
            <w:vAlign w:val="top"/>
          </w:tcPr>
          <w:p>
            <w:pPr>
              <w:spacing w:before="286" w:line="229" w:lineRule="auto"/>
              <w:ind w:left="326"/>
              <w:rPr>
                <w:rFonts w:ascii="宋体" w:hAnsi="宋体" w:eastAsia="宋体" w:cs="宋体"/>
                <w:sz w:val="20"/>
                <w:szCs w:val="20"/>
              </w:rPr>
            </w:pPr>
            <w:r>
              <w:rPr>
                <w:rFonts w:ascii="宋体" w:hAnsi="宋体" w:eastAsia="宋体" w:cs="宋体"/>
                <w:spacing w:val="5"/>
                <w:sz w:val="20"/>
                <w:szCs w:val="20"/>
              </w:rPr>
              <w:t>序号</w:t>
            </w:r>
          </w:p>
        </w:tc>
        <w:tc>
          <w:tcPr>
            <w:tcW w:w="1809" w:type="dxa"/>
            <w:vAlign w:val="top"/>
          </w:tcPr>
          <w:p>
            <w:pPr>
              <w:spacing w:before="286" w:line="229" w:lineRule="auto"/>
              <w:ind w:left="492"/>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备名称</w:t>
            </w:r>
          </w:p>
        </w:tc>
        <w:tc>
          <w:tcPr>
            <w:tcW w:w="1642" w:type="dxa"/>
            <w:vAlign w:val="top"/>
          </w:tcPr>
          <w:p>
            <w:pPr>
              <w:spacing w:before="287" w:line="228" w:lineRule="auto"/>
              <w:ind w:left="406"/>
              <w:rPr>
                <w:rFonts w:ascii="宋体" w:hAnsi="宋体" w:eastAsia="宋体" w:cs="宋体"/>
                <w:sz w:val="20"/>
                <w:szCs w:val="20"/>
              </w:rPr>
            </w:pPr>
            <w:r>
              <w:rPr>
                <w:rFonts w:ascii="宋体" w:hAnsi="宋体" w:eastAsia="宋体" w:cs="宋体"/>
                <w:spacing w:val="7"/>
                <w:sz w:val="20"/>
                <w:szCs w:val="20"/>
              </w:rPr>
              <w:t>招标要求</w:t>
            </w:r>
          </w:p>
        </w:tc>
        <w:tc>
          <w:tcPr>
            <w:tcW w:w="2050" w:type="dxa"/>
            <w:vAlign w:val="top"/>
          </w:tcPr>
          <w:p>
            <w:pPr>
              <w:spacing w:before="287" w:line="228" w:lineRule="auto"/>
              <w:ind w:left="612"/>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标要求</w:t>
            </w:r>
          </w:p>
        </w:tc>
        <w:tc>
          <w:tcPr>
            <w:tcW w:w="1387" w:type="dxa"/>
            <w:vAlign w:val="top"/>
          </w:tcPr>
          <w:p>
            <w:pPr>
              <w:spacing w:before="286" w:line="228" w:lineRule="auto"/>
              <w:ind w:left="491"/>
              <w:rPr>
                <w:rFonts w:ascii="宋体" w:hAnsi="宋体" w:eastAsia="宋体" w:cs="宋体"/>
                <w:sz w:val="20"/>
                <w:szCs w:val="20"/>
              </w:rPr>
            </w:pPr>
            <w:r>
              <w:rPr>
                <w:rFonts w:ascii="宋体" w:hAnsi="宋体" w:eastAsia="宋体" w:cs="宋体"/>
                <w:spacing w:val="5"/>
                <w:sz w:val="20"/>
                <w:szCs w:val="20"/>
              </w:rPr>
              <w:t>偏</w:t>
            </w:r>
            <w:r>
              <w:rPr>
                <w:rFonts w:ascii="宋体" w:hAnsi="宋体" w:eastAsia="宋体" w:cs="宋体"/>
                <w:spacing w:val="4"/>
                <w:sz w:val="20"/>
                <w:szCs w:val="20"/>
              </w:rPr>
              <w:t>离</w:t>
            </w:r>
          </w:p>
        </w:tc>
        <w:tc>
          <w:tcPr>
            <w:tcW w:w="1647" w:type="dxa"/>
            <w:vAlign w:val="top"/>
          </w:tcPr>
          <w:p>
            <w:pPr>
              <w:spacing w:before="286" w:line="228" w:lineRule="auto"/>
              <w:ind w:left="621"/>
              <w:rPr>
                <w:rFonts w:ascii="宋体" w:hAnsi="宋体" w:eastAsia="宋体" w:cs="宋体"/>
                <w:sz w:val="20"/>
                <w:szCs w:val="20"/>
              </w:rPr>
            </w:pPr>
            <w:r>
              <w:rPr>
                <w:rFonts w:ascii="宋体" w:hAnsi="宋体" w:eastAsia="宋体" w:cs="宋体"/>
                <w:spacing w:val="4"/>
                <w:sz w:val="20"/>
                <w:szCs w:val="20"/>
              </w:rPr>
              <w:t>说</w:t>
            </w:r>
            <w:r>
              <w:rPr>
                <w:rFonts w:ascii="宋体" w:hAnsi="宋体" w:eastAsia="宋体" w:cs="宋体"/>
                <w:spacing w:val="3"/>
                <w:sz w:val="20"/>
                <w:szCs w:val="20"/>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067" w:type="dxa"/>
            <w:vAlign w:val="top"/>
          </w:tcPr>
          <w:p>
            <w:pPr>
              <w:rPr>
                <w:rFonts w:ascii="Arial"/>
                <w:sz w:val="21"/>
              </w:rPr>
            </w:pPr>
          </w:p>
        </w:tc>
        <w:tc>
          <w:tcPr>
            <w:tcW w:w="1809" w:type="dxa"/>
            <w:vAlign w:val="top"/>
          </w:tcPr>
          <w:p>
            <w:pPr>
              <w:rPr>
                <w:rFonts w:ascii="Arial"/>
                <w:sz w:val="21"/>
              </w:rPr>
            </w:pPr>
          </w:p>
        </w:tc>
        <w:tc>
          <w:tcPr>
            <w:tcW w:w="1642" w:type="dxa"/>
            <w:vAlign w:val="top"/>
          </w:tcPr>
          <w:p>
            <w:pPr>
              <w:rPr>
                <w:rFonts w:ascii="Arial"/>
                <w:sz w:val="21"/>
              </w:rPr>
            </w:pPr>
          </w:p>
        </w:tc>
        <w:tc>
          <w:tcPr>
            <w:tcW w:w="2050" w:type="dxa"/>
            <w:vAlign w:val="top"/>
          </w:tcPr>
          <w:p>
            <w:pPr>
              <w:rPr>
                <w:rFonts w:ascii="Arial"/>
                <w:sz w:val="21"/>
              </w:rPr>
            </w:pPr>
          </w:p>
        </w:tc>
        <w:tc>
          <w:tcPr>
            <w:tcW w:w="1387" w:type="dxa"/>
            <w:vAlign w:val="top"/>
          </w:tcPr>
          <w:p>
            <w:pPr>
              <w:rPr>
                <w:rFonts w:ascii="Arial"/>
                <w:sz w:val="21"/>
              </w:rPr>
            </w:pPr>
          </w:p>
        </w:tc>
        <w:tc>
          <w:tcPr>
            <w:tcW w:w="16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067" w:type="dxa"/>
            <w:vAlign w:val="top"/>
          </w:tcPr>
          <w:p>
            <w:pPr>
              <w:rPr>
                <w:rFonts w:ascii="Arial"/>
                <w:sz w:val="21"/>
              </w:rPr>
            </w:pPr>
          </w:p>
        </w:tc>
        <w:tc>
          <w:tcPr>
            <w:tcW w:w="1809" w:type="dxa"/>
            <w:vAlign w:val="top"/>
          </w:tcPr>
          <w:p>
            <w:pPr>
              <w:rPr>
                <w:rFonts w:ascii="Arial"/>
                <w:sz w:val="21"/>
              </w:rPr>
            </w:pPr>
          </w:p>
        </w:tc>
        <w:tc>
          <w:tcPr>
            <w:tcW w:w="1642" w:type="dxa"/>
            <w:vAlign w:val="top"/>
          </w:tcPr>
          <w:p>
            <w:pPr>
              <w:rPr>
                <w:rFonts w:ascii="Arial"/>
                <w:sz w:val="21"/>
              </w:rPr>
            </w:pPr>
          </w:p>
        </w:tc>
        <w:tc>
          <w:tcPr>
            <w:tcW w:w="2050" w:type="dxa"/>
            <w:vAlign w:val="top"/>
          </w:tcPr>
          <w:p>
            <w:pPr>
              <w:rPr>
                <w:rFonts w:ascii="Arial"/>
                <w:sz w:val="21"/>
              </w:rPr>
            </w:pPr>
          </w:p>
        </w:tc>
        <w:tc>
          <w:tcPr>
            <w:tcW w:w="1387" w:type="dxa"/>
            <w:vAlign w:val="top"/>
          </w:tcPr>
          <w:p>
            <w:pPr>
              <w:rPr>
                <w:rFonts w:ascii="Arial"/>
                <w:sz w:val="21"/>
              </w:rPr>
            </w:pPr>
          </w:p>
        </w:tc>
        <w:tc>
          <w:tcPr>
            <w:tcW w:w="16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067" w:type="dxa"/>
            <w:vAlign w:val="top"/>
          </w:tcPr>
          <w:p>
            <w:pPr>
              <w:rPr>
                <w:rFonts w:ascii="Arial"/>
                <w:sz w:val="21"/>
              </w:rPr>
            </w:pPr>
          </w:p>
        </w:tc>
        <w:tc>
          <w:tcPr>
            <w:tcW w:w="1809" w:type="dxa"/>
            <w:vAlign w:val="top"/>
          </w:tcPr>
          <w:p>
            <w:pPr>
              <w:rPr>
                <w:rFonts w:ascii="Arial"/>
                <w:sz w:val="21"/>
              </w:rPr>
            </w:pPr>
          </w:p>
        </w:tc>
        <w:tc>
          <w:tcPr>
            <w:tcW w:w="1642" w:type="dxa"/>
            <w:vAlign w:val="top"/>
          </w:tcPr>
          <w:p>
            <w:pPr>
              <w:rPr>
                <w:rFonts w:ascii="Arial"/>
                <w:sz w:val="21"/>
              </w:rPr>
            </w:pPr>
          </w:p>
        </w:tc>
        <w:tc>
          <w:tcPr>
            <w:tcW w:w="2050" w:type="dxa"/>
            <w:vAlign w:val="top"/>
          </w:tcPr>
          <w:p>
            <w:pPr>
              <w:rPr>
                <w:rFonts w:ascii="Arial"/>
                <w:sz w:val="21"/>
              </w:rPr>
            </w:pPr>
          </w:p>
        </w:tc>
        <w:tc>
          <w:tcPr>
            <w:tcW w:w="1387" w:type="dxa"/>
            <w:vAlign w:val="top"/>
          </w:tcPr>
          <w:p>
            <w:pPr>
              <w:rPr>
                <w:rFonts w:ascii="Arial"/>
                <w:sz w:val="21"/>
              </w:rPr>
            </w:pPr>
          </w:p>
        </w:tc>
        <w:tc>
          <w:tcPr>
            <w:tcW w:w="16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067" w:type="dxa"/>
            <w:vAlign w:val="top"/>
          </w:tcPr>
          <w:p>
            <w:pPr>
              <w:rPr>
                <w:rFonts w:ascii="Arial"/>
                <w:sz w:val="21"/>
              </w:rPr>
            </w:pPr>
          </w:p>
        </w:tc>
        <w:tc>
          <w:tcPr>
            <w:tcW w:w="1809" w:type="dxa"/>
            <w:vAlign w:val="top"/>
          </w:tcPr>
          <w:p>
            <w:pPr>
              <w:rPr>
                <w:rFonts w:ascii="Arial"/>
                <w:sz w:val="21"/>
              </w:rPr>
            </w:pPr>
          </w:p>
        </w:tc>
        <w:tc>
          <w:tcPr>
            <w:tcW w:w="1642" w:type="dxa"/>
            <w:vAlign w:val="top"/>
          </w:tcPr>
          <w:p>
            <w:pPr>
              <w:rPr>
                <w:rFonts w:ascii="Arial"/>
                <w:sz w:val="21"/>
              </w:rPr>
            </w:pPr>
          </w:p>
        </w:tc>
        <w:tc>
          <w:tcPr>
            <w:tcW w:w="2050" w:type="dxa"/>
            <w:vAlign w:val="top"/>
          </w:tcPr>
          <w:p>
            <w:pPr>
              <w:rPr>
                <w:rFonts w:ascii="Arial"/>
                <w:sz w:val="21"/>
              </w:rPr>
            </w:pPr>
          </w:p>
        </w:tc>
        <w:tc>
          <w:tcPr>
            <w:tcW w:w="1387" w:type="dxa"/>
            <w:vAlign w:val="top"/>
          </w:tcPr>
          <w:p>
            <w:pPr>
              <w:rPr>
                <w:rFonts w:ascii="Arial"/>
                <w:sz w:val="21"/>
              </w:rPr>
            </w:pPr>
          </w:p>
        </w:tc>
        <w:tc>
          <w:tcPr>
            <w:tcW w:w="1647" w:type="dxa"/>
            <w:vAlign w:val="top"/>
          </w:tcPr>
          <w:p>
            <w:pPr>
              <w:rPr>
                <w:rFonts w:ascii="Arial"/>
                <w:sz w:val="21"/>
              </w:rPr>
            </w:pPr>
          </w:p>
        </w:tc>
      </w:tr>
    </w:tbl>
    <w:p>
      <w:pPr>
        <w:spacing w:before="31" w:line="229" w:lineRule="auto"/>
        <w:ind w:left="124"/>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注：</w:t>
      </w:r>
    </w:p>
    <w:p>
      <w:pPr>
        <w:spacing w:line="296" w:lineRule="auto"/>
        <w:rPr>
          <w:rFonts w:hint="eastAsia" w:ascii="Arial" w:eastAsia="宋体"/>
          <w:sz w:val="21"/>
          <w:lang w:eastAsia="zh-CN"/>
        </w:rPr>
      </w:pPr>
    </w:p>
    <w:p>
      <w:pPr>
        <w:rPr>
          <w:rFonts w:ascii="宋体" w:hAnsi="宋体" w:eastAsia="宋体" w:cs="宋体"/>
          <w:sz w:val="20"/>
          <w:szCs w:val="20"/>
        </w:rPr>
      </w:pPr>
    </w:p>
    <w:sectPr>
      <w:headerReference r:id="rId5" w:type="default"/>
      <w:footerReference r:id="rId6" w:type="default"/>
      <w:pgSz w:w="11906" w:h="16839"/>
      <w:pgMar w:top="1688" w:right="1134" w:bottom="1217" w:left="1134" w:header="851" w:footer="9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ind w:left="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3" w:lineRule="exact"/>
      <w:ind w:left="3037"/>
    </w:pPr>
    <w:r>
      <mc:AlternateContent>
        <mc:Choice Requires="wps">
          <w:drawing>
            <wp:anchor distT="0" distB="0" distL="114300" distR="114300" simplePos="0" relativeHeight="251660288" behindDoc="0" locked="0" layoutInCell="0" allowOverlap="1">
              <wp:simplePos x="0" y="0"/>
              <wp:positionH relativeFrom="page">
                <wp:posOffset>2900680</wp:posOffset>
              </wp:positionH>
              <wp:positionV relativeFrom="page">
                <wp:posOffset>1050925</wp:posOffset>
              </wp:positionV>
              <wp:extent cx="415925" cy="3168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15925" cy="316865"/>
                      </a:xfrm>
                      <a:prstGeom prst="rect">
                        <a:avLst/>
                      </a:prstGeom>
                      <a:noFill/>
                      <a:ln>
                        <a:noFill/>
                      </a:ln>
                    </wps:spPr>
                    <wps:txbx>
                      <w:txbxContent>
                        <w:p>
                          <w:pPr>
                            <w:spacing w:before="20" w:line="458" w:lineRule="exact"/>
                            <w:ind w:left="20"/>
                          </w:pPr>
                          <w:r>
                            <w:rPr>
                              <w:position w:val="-9"/>
                            </w:rPr>
                            <w:drawing>
                              <wp:inline distT="0" distB="0" distL="0" distR="0">
                                <wp:extent cx="389890" cy="2908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390143" cy="291083"/>
                                        </a:xfrm>
                                        <a:prstGeom prst="rect">
                                          <a:avLst/>
                                        </a:prstGeom>
                                      </pic:spPr>
                                    </pic:pic>
                                  </a:graphicData>
                                </a:graphic>
                              </wp:inline>
                            </w:drawing>
                          </w:r>
                        </w:p>
                      </w:txbxContent>
                    </wps:txbx>
                    <wps:bodyPr lIns="0" tIns="0" rIns="0" bIns="0" upright="1"/>
                  </wps:wsp>
                </a:graphicData>
              </a:graphic>
            </wp:anchor>
          </w:drawing>
        </mc:Choice>
        <mc:Fallback>
          <w:pict>
            <v:shape id="_x0000_s1026" o:spid="_x0000_s1026" o:spt="202" type="#_x0000_t202" style="position:absolute;left:0pt;margin-left:228.4pt;margin-top:82.75pt;height:24.95pt;width:32.75pt;mso-position-horizontal-relative:page;mso-position-vertical-relative:page;z-index:251660288;mso-width-relative:page;mso-height-relative:page;" filled="f" stroked="f" coordsize="21600,21600" o:allowincell="f" o:gfxdata="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dOJ72QAAAAsBAAAPAAAAAAAAAAEAIAAAACIAAABkcnMvZG93bnJldi54bWxQSwEC&#10;FAAUAAAACACHTuJAzEkgYLoBAABxAwAADgAAAAAAAAABACAAAAAoAQAAZHJzL2Uyb0RvYy54bWxQ&#10;SwUGAAAAAAYABgBZAQAAVAUAAAAA&#10;">
              <v:fill on="f" focussize="0,0"/>
              <v:stroke on="f"/>
              <v:imagedata o:title=""/>
              <o:lock v:ext="edit" aspectratio="f"/>
              <v:textbox inset="0mm,0mm,0mm,0mm">
                <w:txbxContent>
                  <w:p>
                    <w:pPr>
                      <w:spacing w:before="20" w:line="458" w:lineRule="exact"/>
                      <w:ind w:left="20"/>
                    </w:pPr>
                    <w:r>
                      <w:rPr>
                        <w:position w:val="-9"/>
                      </w:rPr>
                      <w:drawing>
                        <wp:inline distT="0" distB="0" distL="0" distR="0">
                          <wp:extent cx="389890" cy="2908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390143" cy="291083"/>
                                  </a:xfrm>
                                  <a:prstGeom prst="rect">
                                    <a:avLst/>
                                  </a:prstGeom>
                                </pic:spPr>
                              </pic:pic>
                            </a:graphicData>
                          </a:graphic>
                        </wp:inline>
                      </w:drawing>
                    </w:r>
                  </w:p>
                </w:txbxContent>
              </v:textbox>
            </v:shape>
          </w:pict>
        </mc:Fallback>
      </mc:AlternateContent>
    </w:r>
    <w:r>
      <w:rPr>
        <w:position w:val="-9"/>
      </w:rPr>
      <w:drawing>
        <wp:inline distT="0" distB="0" distL="0" distR="0">
          <wp:extent cx="2261235" cy="2940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2261616" cy="294131"/>
                  </a:xfrm>
                  <a:prstGeom prst="rect">
                    <a:avLst/>
                  </a:prstGeom>
                </pic:spPr>
              </pic:pic>
            </a:graphicData>
          </a:graphic>
        </wp:inline>
      </w:drawing>
    </w:r>
  </w:p>
  <w:p>
    <w:pPr>
      <w:spacing w:line="378" w:lineRule="exact"/>
      <w:ind w:left="2775"/>
    </w:pPr>
    <w:r>
      <w:rPr>
        <w:position w:val="-8"/>
      </w:rPr>
      <w:drawing>
        <wp:inline distT="0" distB="0" distL="0" distR="0">
          <wp:extent cx="2593340" cy="240030"/>
          <wp:effectExtent l="0" t="0" r="10160" b="127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
                  <a:stretch>
                    <a:fillRect/>
                  </a:stretch>
                </pic:blipFill>
                <pic:spPr>
                  <a:xfrm>
                    <a:off x="0" y="0"/>
                    <a:ext cx="2593847" cy="240030"/>
                  </a:xfrm>
                  <a:prstGeom prst="rect">
                    <a:avLst/>
                  </a:prstGeom>
                </pic:spPr>
              </pic:pic>
            </a:graphicData>
          </a:graphic>
        </wp:inline>
      </w:drawing>
    </w:r>
  </w:p>
  <w:p>
    <w:pPr>
      <w:spacing w:before="62" w:line="220" w:lineRule="auto"/>
      <w:ind w:left="4100"/>
      <w:rPr>
        <w:rFonts w:ascii="宋体" w:hAnsi="宋体" w:eastAsia="宋体" w:cs="宋体"/>
        <w:sz w:val="19"/>
        <w:szCs w:val="19"/>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186690</wp:posOffset>
              </wp:positionV>
              <wp:extent cx="6120130" cy="9525"/>
              <wp:effectExtent l="0" t="0" r="0" b="0"/>
              <wp:wrapNone/>
              <wp:docPr id="4" name="矩形 4"/>
              <wp:cNvGraphicFramePr/>
              <a:graphic xmlns:a="http://schemas.openxmlformats.org/drawingml/2006/main">
                <a:graphicData uri="http://schemas.microsoft.com/office/word/2010/wordprocessingShape">
                  <wps:wsp>
                    <wps:cNvSpPr/>
                    <wps:spPr>
                      <a:xfrm>
                        <a:off x="0" y="0"/>
                        <a:ext cx="612013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4.7pt;height:0.75pt;width:481.9pt;z-index:251660288;mso-width-relative:page;mso-height-relative:page;" fillcolor="#000000" filled="t" stroked="f" coordsize="21600,21600" o:gfxdata="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khFnTWAAAA&#10;BgEAAA8AAAAAAAAAAQAgAAAAIgAAAGRycy9kb3ducmV2LnhtbFBLAQIUABQAAAAIAIdO4kDeyJQ/&#10;rQEAAF0DAAAOAAAAAAAAAAEAIAAAACUBAABkcnMvZTJvRG9jLnhtbFBLBQYAAAAABgAGAFkBAABE&#10;BQAAAAA=&#10;">
              <v:fill on="t" focussize="0,0"/>
              <v:stroke on="f"/>
              <v:imagedata o:title=""/>
              <o:lock v:ext="edit" aspectratio="f"/>
            </v:rect>
          </w:pict>
        </mc:Fallback>
      </mc:AlternateContent>
    </w:r>
    <w:r>
      <w:rPr>
        <w:rFonts w:ascii="宋体" w:hAnsi="宋体" w:eastAsia="宋体" w:cs="宋体"/>
        <w:spacing w:val="-27"/>
        <w:sz w:val="19"/>
        <w:szCs w:val="19"/>
        <w14:textOutline w14:w="3472" w14:cap="sq" w14:cmpd="sng">
          <w14:solidFill>
            <w14:srgbClr w14:val="000000"/>
          </w14:solidFill>
          <w14:prstDash w14:val="solid"/>
          <w14:bevel/>
        </w14:textOutline>
      </w:rPr>
      <w:t>中</w:t>
    </w:r>
    <w:r>
      <w:rPr>
        <w:rFonts w:ascii="宋体" w:hAnsi="宋体" w:eastAsia="宋体" w:cs="宋体"/>
        <w:spacing w:val="-26"/>
        <w:sz w:val="19"/>
        <w:szCs w:val="19"/>
        <w14:textOutline w14:w="3472" w14:cap="sq" w14:cmpd="sng">
          <w14:solidFill>
            <w14:srgbClr w14:val="000000"/>
          </w14:solidFill>
          <w14:prstDash w14:val="solid"/>
          <w14:bevel/>
        </w14:textOutline>
      </w:rPr>
      <w:t>化学西南工程科技有限公司</w:t>
    </w:r>
  </w:p>
  <w:p>
    <w:pPr>
      <w:spacing w:line="804" w:lineRule="exact"/>
      <w:ind w:firstLine="665"/>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VlZTM4YWM4NTYxYjYwMjVjNzQ1NmRhNTQ4ZmFhYTIifQ=="/>
  </w:docVars>
  <w:rsids>
    <w:rsidRoot w:val="00000000"/>
    <w:rsid w:val="0B7D78BA"/>
    <w:rsid w:val="0D6F4E65"/>
    <w:rsid w:val="432836AF"/>
    <w:rsid w:val="494525F6"/>
    <w:rsid w:val="501D6F9B"/>
    <w:rsid w:val="50477BD0"/>
    <w:rsid w:val="5E610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5"/>
    <w:qFormat/>
    <w:uiPriority w:val="0"/>
    <w:pPr>
      <w:keepNext/>
      <w:keepLines/>
      <w:adjustRightInd w:val="0"/>
      <w:spacing w:before="240" w:after="240"/>
      <w:textAlignment w:val="baseline"/>
      <w:outlineLvl w:val="0"/>
    </w:pPr>
    <w:rPr>
      <w:rFonts w:ascii="宋体" w:hAnsi="宋体"/>
      <w:b/>
      <w:kern w:val="44"/>
    </w:rPr>
  </w:style>
  <w:style w:type="paragraph" w:styleId="4">
    <w:name w:val="heading 2"/>
    <w:basedOn w:val="1"/>
    <w:next w:val="1"/>
    <w:link w:val="17"/>
    <w:qFormat/>
    <w:uiPriority w:val="0"/>
    <w:pPr>
      <w:keepNext/>
      <w:keepLines/>
      <w:adjustRightInd w:val="0"/>
      <w:spacing w:before="120" w:after="120"/>
      <w:textAlignment w:val="baseline"/>
      <w:outlineLvl w:val="1"/>
    </w:pPr>
    <w:rPr>
      <w:rFonts w:ascii="宋体" w:hAnsi="宋体"/>
      <w:b/>
      <w:kern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460" w:lineRule="exact"/>
      <w:ind w:firstLine="200" w:firstLineChars="200"/>
    </w:pPr>
    <w:rPr>
      <w:rFonts w:ascii="宋体" w:hAnsi="宋体" w:eastAsia="楷体_GB2312"/>
      <w:b/>
      <w:kern w:val="0"/>
      <w:sz w:val="24"/>
      <w:szCs w:val="20"/>
    </w:rPr>
  </w:style>
  <w:style w:type="paragraph" w:styleId="5">
    <w:name w:val="Plain Text"/>
    <w:basedOn w:val="1"/>
    <w:qFormat/>
    <w:uiPriority w:val="0"/>
    <w:rPr>
      <w:rFonts w:ascii="宋体" w:hAnsi="Courier New"/>
      <w:sz w:val="21"/>
    </w:rPr>
  </w:style>
  <w:style w:type="paragraph" w:styleId="6">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qFormat/>
    <w:uiPriority w:val="99"/>
    <w:rPr>
      <w:color w:val="0000FF"/>
      <w:u w:val="singl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目录 11"/>
    <w:basedOn w:val="1"/>
    <w:next w:val="1"/>
    <w:qFormat/>
    <w:uiPriority w:val="39"/>
  </w:style>
  <w:style w:type="paragraph" w:customStyle="1" w:styleId="13">
    <w:name w:val="目录 21"/>
    <w:basedOn w:val="1"/>
    <w:next w:val="1"/>
    <w:qFormat/>
    <w:uiPriority w:val="39"/>
    <w:pPr>
      <w:ind w:left="420" w:leftChars="200"/>
    </w:pPr>
  </w:style>
  <w:style w:type="paragraph" w:customStyle="1" w:styleId="14">
    <w:name w:val="00正文"/>
    <w:basedOn w:val="1"/>
    <w:qFormat/>
    <w:uiPriority w:val="0"/>
    <w:pPr>
      <w:ind w:firstLine="200" w:firstLineChars="200"/>
    </w:pPr>
    <w:rPr>
      <w:rFonts w:hAnsi="宋体" w:cs="黑体"/>
    </w:rPr>
  </w:style>
  <w:style w:type="character" w:customStyle="1" w:styleId="15">
    <w:name w:val="标题 1 字符"/>
    <w:link w:val="3"/>
    <w:qFormat/>
    <w:uiPriority w:val="0"/>
    <w:rPr>
      <w:rFonts w:ascii="宋体" w:hAnsi="宋体"/>
      <w:b/>
      <w:kern w:val="44"/>
    </w:rPr>
  </w:style>
  <w:style w:type="paragraph" w:customStyle="1" w:styleId="16">
    <w:name w:val="样式1"/>
    <w:basedOn w:val="1"/>
    <w:qFormat/>
    <w:uiPriority w:val="0"/>
    <w:pPr>
      <w:adjustRightInd w:val="0"/>
      <w:spacing w:line="420" w:lineRule="auto"/>
      <w:jc w:val="center"/>
      <w:textAlignment w:val="baseline"/>
    </w:pPr>
    <w:rPr>
      <w:rFonts w:ascii="宋体"/>
      <w:kern w:val="0"/>
    </w:rPr>
  </w:style>
  <w:style w:type="character" w:customStyle="1" w:styleId="17">
    <w:name w:val="标题 2 字符"/>
    <w:link w:val="4"/>
    <w:qFormat/>
    <w:uiPriority w:val="0"/>
    <w:rPr>
      <w:rFonts w:ascii="宋体" w:hAnsi="宋体"/>
      <w:b/>
      <w:kern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3726</Words>
  <Characters>4065</Characters>
  <Lines>0</Lines>
  <Paragraphs>0</Paragraphs>
  <TotalTime>107</TotalTime>
  <ScaleCrop>false</ScaleCrop>
  <LinksUpToDate>false</LinksUpToDate>
  <CharactersWithSpaces>4083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2023-05-13T23:19:00Z</dcterms:created>
  <dc:creator>Administrator</dc:creator>
  <cp:lastModifiedBy>魏征伟</cp:lastModifiedBy>
  <dcterms:modified xsi:type="dcterms:W3CDTF">2023-06-08T04:20:41Z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2023-05-13T15:21:00Z</vt:filetime>
  </property>
  <property fmtid="{D5CDD505-2E9C-101B-9397-08002B2CF9AE}" pid="4" name="KSOProductBuildVer">
    <vt:lpwstr>2052-11.1.0.14309</vt:lpwstr>
  </property>
  <property fmtid="{D5CDD505-2E9C-101B-9397-08002B2CF9AE}" pid="5" name="ICV">
    <vt:lpwstr>4B45CC64B7AA415A94CD316AF1545BCF_13</vt:lpwstr>
  </property>
</Properties>
</file>